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DA93E7B">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6102DA9B"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5823E8" w:rsidRPr="00294D45">
        <w:rPr>
          <w:rFonts w:ascii="Arial" w:hAnsi="Arial" w:cs="Arial"/>
          <w:b/>
          <w:sz w:val="40"/>
          <w:szCs w:val="40"/>
        </w:rPr>
        <w:t>Accountant</w:t>
      </w:r>
      <w:r w:rsidR="004321DB" w:rsidRPr="00294D45">
        <w:rPr>
          <w:rFonts w:ascii="Arial" w:hAnsi="Arial" w:cs="Arial"/>
          <w:b/>
          <w:sz w:val="40"/>
          <w:szCs w:val="40"/>
        </w:rPr>
        <w:t xml:space="preserve"> -</w:t>
      </w:r>
      <w:r w:rsidR="00BB657C" w:rsidRPr="00294D45">
        <w:rPr>
          <w:rFonts w:ascii="Arial" w:hAnsi="Arial" w:cs="Arial"/>
          <w:b/>
          <w:sz w:val="40"/>
          <w:szCs w:val="40"/>
        </w:rPr>
        <w:t xml:space="preserve"> International Projects</w:t>
      </w:r>
      <w:r w:rsidR="009950DD" w:rsidRPr="00294D45">
        <w:rPr>
          <w:rFonts w:ascii="Arial" w:hAnsi="Arial" w:cs="Arial"/>
          <w:b/>
          <w:sz w:val="40"/>
          <w:szCs w:val="40"/>
        </w:rPr>
        <w:t xml:space="preserve"> </w:t>
      </w:r>
    </w:p>
    <w:p w14:paraId="114C3B48" w14:textId="4933EC72"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9332EB">
        <w:rPr>
          <w:rFonts w:ascii="Arial" w:hAnsi="Arial" w:cs="Arial"/>
          <w:bCs/>
          <w:sz w:val="22"/>
        </w:rPr>
        <w:t>JEP16801 20 May 2026</w:t>
      </w:r>
    </w:p>
    <w:p w14:paraId="12589744" w14:textId="70A79EE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83E9D">
        <w:rPr>
          <w:rStyle w:val="Heading2Char"/>
          <w:rFonts w:ascii="Arial" w:hAnsi="Arial" w:cs="Arial"/>
          <w:b w:val="0"/>
          <w:bCs/>
          <w:color w:val="auto"/>
          <w:sz w:val="22"/>
          <w:szCs w:val="22"/>
        </w:rPr>
        <w:t>Juliette Baker</w:t>
      </w:r>
      <w:r w:rsidR="00000000">
        <w:rPr>
          <w:rFonts w:ascii="Roboto" w:hAnsi="Roboto"/>
          <w:bCs/>
          <w:sz w:val="22"/>
        </w:rPr>
        <w:pict w14:anchorId="76392F8A">
          <v:rect id="_x0000_i1025" style="width:0;height:1.5pt" o:hralign="center" o:hrstd="t" o:hr="t" fillcolor="#a0a0a0" stroked="f"/>
        </w:pict>
      </w:r>
    </w:p>
    <w:p w14:paraId="0C125905" w14:textId="232AF4FE"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83EEE">
        <w:rPr>
          <w:rStyle w:val="Heading2Char"/>
          <w:rFonts w:ascii="Arial" w:hAnsi="Arial" w:cs="Arial"/>
          <w:b w:val="0"/>
          <w:bCs/>
          <w:color w:val="auto"/>
          <w:sz w:val="22"/>
          <w:szCs w:val="22"/>
        </w:rPr>
        <w:t>Finance</w:t>
      </w:r>
    </w:p>
    <w:p w14:paraId="0F7483D1" w14:textId="2696F9B5"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83EEE">
        <w:rPr>
          <w:rStyle w:val="Heading2Char"/>
          <w:rFonts w:ascii="Arial" w:hAnsi="Arial" w:cs="Arial"/>
          <w:b w:val="0"/>
          <w:bCs/>
          <w:color w:val="auto"/>
          <w:sz w:val="22"/>
          <w:szCs w:val="22"/>
        </w:rPr>
        <w:t>Professional Services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713A9450"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FC50DA">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4C9E58D0" w14:textId="77777777" w:rsidR="002D691A" w:rsidRDefault="00886EF0" w:rsidP="00784266">
      <w:pPr>
        <w:ind w:left="3600" w:hanging="3600"/>
        <w:rPr>
          <w:rStyle w:val="Heading2Char"/>
          <w:rFonts w:ascii="Arial" w:hAnsi="Arial" w:cs="Arial"/>
          <w:b w:val="0"/>
          <w:bCs/>
          <w:color w:val="auto"/>
          <w:sz w:val="22"/>
          <w:szCs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065C91">
        <w:rPr>
          <w:rStyle w:val="Heading2Char"/>
          <w:rFonts w:ascii="Arial" w:hAnsi="Arial" w:cs="Arial"/>
          <w:b w:val="0"/>
          <w:bCs/>
          <w:color w:val="auto"/>
          <w:sz w:val="22"/>
          <w:szCs w:val="22"/>
        </w:rPr>
        <w:t xml:space="preserve">Substantively: </w:t>
      </w:r>
      <w:r w:rsidR="00BE7AE8">
        <w:rPr>
          <w:rStyle w:val="Heading2Char"/>
          <w:rFonts w:ascii="Arial" w:hAnsi="Arial" w:cs="Arial"/>
          <w:b w:val="0"/>
          <w:bCs/>
          <w:color w:val="auto"/>
          <w:sz w:val="22"/>
          <w:szCs w:val="22"/>
        </w:rPr>
        <w:t>Deputy Head of Financ</w:t>
      </w:r>
      <w:r w:rsidR="00CF29B2">
        <w:rPr>
          <w:rStyle w:val="Heading2Char"/>
          <w:rFonts w:ascii="Arial" w:hAnsi="Arial" w:cs="Arial"/>
          <w:b w:val="0"/>
          <w:bCs/>
          <w:color w:val="auto"/>
          <w:sz w:val="22"/>
          <w:szCs w:val="22"/>
        </w:rPr>
        <w:t xml:space="preserve">ial Accounts (Enterprise </w:t>
      </w:r>
      <w:r w:rsidR="009950DD">
        <w:rPr>
          <w:rStyle w:val="Heading2Char"/>
          <w:rFonts w:ascii="Arial" w:hAnsi="Arial" w:cs="Arial"/>
          <w:b w:val="0"/>
          <w:bCs/>
          <w:color w:val="auto"/>
          <w:sz w:val="22"/>
          <w:szCs w:val="22"/>
        </w:rPr>
        <w:t xml:space="preserve">&amp; Company </w:t>
      </w:r>
      <w:r w:rsidR="00CF29B2">
        <w:rPr>
          <w:rStyle w:val="Heading2Char"/>
          <w:rFonts w:ascii="Arial" w:hAnsi="Arial" w:cs="Arial"/>
          <w:b w:val="0"/>
          <w:bCs/>
          <w:color w:val="auto"/>
          <w:sz w:val="22"/>
          <w:szCs w:val="22"/>
        </w:rPr>
        <w:t>Accountant)</w:t>
      </w:r>
      <w:r w:rsidR="00065C91">
        <w:rPr>
          <w:rStyle w:val="Heading2Char"/>
          <w:rFonts w:ascii="Arial" w:hAnsi="Arial" w:cs="Arial"/>
          <w:b w:val="0"/>
          <w:bCs/>
          <w:color w:val="auto"/>
          <w:sz w:val="22"/>
          <w:szCs w:val="22"/>
        </w:rPr>
        <w:t xml:space="preserve"> </w:t>
      </w:r>
    </w:p>
    <w:p w14:paraId="1EF7A160" w14:textId="7EC818A3" w:rsidR="00886EF0" w:rsidRPr="00722340" w:rsidRDefault="00065C91" w:rsidP="002D691A">
      <w:pPr>
        <w:ind w:left="3600"/>
        <w:rPr>
          <w:rFonts w:ascii="Roboto" w:hAnsi="Roboto"/>
          <w:b/>
          <w:bCs/>
          <w:sz w:val="22"/>
        </w:rPr>
      </w:pPr>
      <w:r>
        <w:rPr>
          <w:rStyle w:val="Heading2Char"/>
          <w:rFonts w:ascii="Arial" w:hAnsi="Arial" w:cs="Arial"/>
          <w:b w:val="0"/>
          <w:bCs/>
          <w:color w:val="auto"/>
          <w:sz w:val="22"/>
          <w:szCs w:val="22"/>
        </w:rPr>
        <w:t>Matrix management: Director of TNE</w:t>
      </w:r>
    </w:p>
    <w:p w14:paraId="1DD585A1" w14:textId="5EE01D8E"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83EEE">
        <w:rPr>
          <w:rStyle w:val="Heading2Char"/>
          <w:rFonts w:ascii="Arial" w:hAnsi="Arial" w:cs="Arial"/>
          <w:b w:val="0"/>
          <w:bCs/>
          <w:color w:val="auto"/>
          <w:sz w:val="22"/>
          <w:szCs w:val="22"/>
        </w:rPr>
        <w:t>None</w:t>
      </w:r>
    </w:p>
    <w:p w14:paraId="79E9B958" w14:textId="5F9CFF58"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8119F4">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D7E936D" w14:textId="27740ED5" w:rsidR="004F0815" w:rsidRPr="004F0815" w:rsidRDefault="00A2516E" w:rsidP="004F0815">
      <w:pPr>
        <w:ind w:left="1560" w:hanging="1560"/>
        <w:rPr>
          <w:rStyle w:val="Heading2Char"/>
          <w:rFonts w:ascii="Arial" w:hAnsi="Arial" w:cs="Arial"/>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4F0815" w:rsidRPr="004F0815">
        <w:rPr>
          <w:rStyle w:val="Heading2Char"/>
          <w:rFonts w:ascii="Arial" w:hAnsi="Arial" w:cs="Arial"/>
          <w:b w:val="0"/>
          <w:bCs/>
          <w:color w:val="auto"/>
          <w:sz w:val="22"/>
          <w:szCs w:val="22"/>
        </w:rPr>
        <w:t>The postholder will deliver a range of varied and technically informed financial activities that support the successful development and operation of the University’s Transnational Education (TNE) portfolio. Th</w:t>
      </w:r>
      <w:r w:rsidR="00EB3E19">
        <w:rPr>
          <w:rStyle w:val="Heading2Char"/>
          <w:rFonts w:ascii="Arial" w:hAnsi="Arial" w:cs="Arial"/>
          <w:b w:val="0"/>
          <w:bCs/>
          <w:color w:val="auto"/>
          <w:sz w:val="22"/>
          <w:szCs w:val="22"/>
        </w:rPr>
        <w:t>e scope of this role</w:t>
      </w:r>
      <w:r w:rsidR="00B741D0">
        <w:rPr>
          <w:rStyle w:val="Heading2Char"/>
          <w:rFonts w:ascii="Arial" w:hAnsi="Arial" w:cs="Arial"/>
          <w:b w:val="0"/>
          <w:bCs/>
          <w:color w:val="auto"/>
          <w:sz w:val="22"/>
          <w:szCs w:val="22"/>
        </w:rPr>
        <w:t xml:space="preserve"> covers</w:t>
      </w:r>
      <w:r w:rsidR="004F0815" w:rsidRPr="004F0815">
        <w:rPr>
          <w:rStyle w:val="Heading2Char"/>
          <w:rFonts w:ascii="Arial" w:hAnsi="Arial" w:cs="Arial"/>
          <w:b w:val="0"/>
          <w:bCs/>
          <w:color w:val="auto"/>
          <w:sz w:val="22"/>
          <w:szCs w:val="22"/>
        </w:rPr>
        <w:t xml:space="preserve"> international campuses, </w:t>
      </w:r>
      <w:r w:rsidR="00B741D0">
        <w:rPr>
          <w:rStyle w:val="Heading2Char"/>
          <w:rFonts w:ascii="Arial" w:hAnsi="Arial" w:cs="Arial"/>
          <w:b w:val="0"/>
          <w:bCs/>
          <w:color w:val="auto"/>
          <w:sz w:val="22"/>
          <w:szCs w:val="22"/>
        </w:rPr>
        <w:t xml:space="preserve">at-scale </w:t>
      </w:r>
      <w:r w:rsidR="004F0815" w:rsidRPr="004F0815">
        <w:rPr>
          <w:rStyle w:val="Heading2Char"/>
          <w:rFonts w:ascii="Arial" w:hAnsi="Arial" w:cs="Arial"/>
          <w:b w:val="0"/>
          <w:bCs/>
          <w:color w:val="auto"/>
          <w:sz w:val="22"/>
          <w:szCs w:val="22"/>
        </w:rPr>
        <w:t xml:space="preserve">strategic partnerships, collaborative international </w:t>
      </w:r>
      <w:r w:rsidR="00B741D0">
        <w:rPr>
          <w:rStyle w:val="Heading2Char"/>
          <w:rFonts w:ascii="Arial" w:hAnsi="Arial" w:cs="Arial"/>
          <w:b w:val="0"/>
          <w:bCs/>
          <w:color w:val="auto"/>
          <w:sz w:val="22"/>
          <w:szCs w:val="22"/>
        </w:rPr>
        <w:t>partnerships</w:t>
      </w:r>
      <w:r w:rsidR="004F0815" w:rsidRPr="004F0815">
        <w:rPr>
          <w:rStyle w:val="Heading2Char"/>
          <w:rFonts w:ascii="Arial" w:hAnsi="Arial" w:cs="Arial"/>
          <w:b w:val="0"/>
          <w:bCs/>
          <w:color w:val="auto"/>
          <w:sz w:val="22"/>
          <w:szCs w:val="22"/>
        </w:rPr>
        <w:t xml:space="preserve"> and </w:t>
      </w:r>
      <w:r w:rsidR="00B741D0">
        <w:rPr>
          <w:rStyle w:val="Heading2Char"/>
          <w:rFonts w:ascii="Arial" w:hAnsi="Arial" w:cs="Arial"/>
          <w:b w:val="0"/>
          <w:bCs/>
          <w:color w:val="auto"/>
          <w:sz w:val="22"/>
          <w:szCs w:val="22"/>
        </w:rPr>
        <w:t>potential</w:t>
      </w:r>
      <w:r w:rsidR="004F0815" w:rsidRPr="004F0815">
        <w:rPr>
          <w:rStyle w:val="Heading2Char"/>
          <w:rFonts w:ascii="Arial" w:hAnsi="Arial" w:cs="Arial"/>
          <w:b w:val="0"/>
          <w:bCs/>
          <w:color w:val="auto"/>
          <w:sz w:val="22"/>
          <w:szCs w:val="22"/>
        </w:rPr>
        <w:t xml:space="preserve"> in</w:t>
      </w:r>
      <w:r w:rsidR="00294D45">
        <w:rPr>
          <w:rStyle w:val="Heading2Char"/>
          <w:rFonts w:ascii="Arial" w:hAnsi="Arial" w:cs="Arial"/>
          <w:b w:val="0"/>
          <w:bCs/>
          <w:color w:val="auto"/>
          <w:sz w:val="22"/>
          <w:szCs w:val="22"/>
        </w:rPr>
        <w:t>-</w:t>
      </w:r>
      <w:r w:rsidR="004F0815" w:rsidRPr="004F0815">
        <w:rPr>
          <w:rStyle w:val="Heading2Char"/>
          <w:rFonts w:ascii="Arial" w:hAnsi="Arial" w:cs="Arial"/>
          <w:b w:val="0"/>
          <w:bCs/>
          <w:color w:val="auto"/>
          <w:sz w:val="22"/>
          <w:szCs w:val="22"/>
        </w:rPr>
        <w:t>country delivery models.</w:t>
      </w:r>
    </w:p>
    <w:p w14:paraId="1E895BAB" w14:textId="180745D5" w:rsidR="004F0815" w:rsidRPr="004F0815" w:rsidRDefault="004F0815" w:rsidP="004F0815">
      <w:pPr>
        <w:ind w:left="1560" w:hanging="1560"/>
        <w:rPr>
          <w:rStyle w:val="Heading2Char"/>
          <w:rFonts w:ascii="Arial" w:hAnsi="Arial" w:cs="Arial"/>
          <w:b w:val="0"/>
          <w:bCs/>
          <w:color w:val="auto"/>
          <w:sz w:val="22"/>
          <w:szCs w:val="22"/>
        </w:rPr>
      </w:pPr>
      <w:r w:rsidRPr="004F0815">
        <w:rPr>
          <w:rStyle w:val="Heading2Char"/>
          <w:rFonts w:ascii="Arial" w:hAnsi="Arial" w:cs="Arial"/>
          <w:b w:val="0"/>
          <w:bCs/>
          <w:color w:val="auto"/>
          <w:sz w:val="22"/>
          <w:szCs w:val="22"/>
        </w:rPr>
        <w:t xml:space="preserve"> </w:t>
      </w:r>
      <w:r>
        <w:rPr>
          <w:rStyle w:val="Heading2Char"/>
          <w:rFonts w:ascii="Arial" w:hAnsi="Arial" w:cs="Arial"/>
          <w:b w:val="0"/>
          <w:bCs/>
          <w:color w:val="auto"/>
          <w:sz w:val="22"/>
          <w:szCs w:val="22"/>
        </w:rPr>
        <w:tab/>
      </w:r>
      <w:r w:rsidRPr="004F0815">
        <w:rPr>
          <w:rStyle w:val="Heading2Char"/>
          <w:rFonts w:ascii="Arial" w:hAnsi="Arial" w:cs="Arial"/>
          <w:b w:val="0"/>
          <w:bCs/>
          <w:color w:val="auto"/>
          <w:sz w:val="22"/>
          <w:szCs w:val="22"/>
        </w:rPr>
        <w:t>During the launch phase of new international projects, the role will focus on preparing and maintaining financial models (including Profit and Loss, Cashflow, Balance Sheet and KPI inputs), ensuring accuracy, consistency and clear audit trails. The postholder will provide timely financial information, analysis and guidance to the TNE team and liaise with external advisors where required.</w:t>
      </w:r>
    </w:p>
    <w:p w14:paraId="713B044D" w14:textId="2DD0BC64" w:rsidR="004F0815" w:rsidRPr="004F0815" w:rsidRDefault="004F0815" w:rsidP="004F0815">
      <w:pPr>
        <w:ind w:left="1560" w:hanging="1560"/>
        <w:rPr>
          <w:rStyle w:val="Heading2Char"/>
          <w:rFonts w:ascii="Arial" w:hAnsi="Arial" w:cs="Arial"/>
          <w:b w:val="0"/>
          <w:bCs/>
          <w:color w:val="auto"/>
          <w:sz w:val="22"/>
          <w:szCs w:val="22"/>
        </w:rPr>
      </w:pPr>
      <w:r w:rsidRPr="004F0815">
        <w:rPr>
          <w:rStyle w:val="Heading2Char"/>
          <w:rFonts w:ascii="Arial" w:hAnsi="Arial" w:cs="Arial"/>
          <w:b w:val="0"/>
          <w:bCs/>
          <w:color w:val="auto"/>
          <w:sz w:val="22"/>
          <w:szCs w:val="22"/>
        </w:rPr>
        <w:t xml:space="preserve"> </w:t>
      </w:r>
      <w:r>
        <w:rPr>
          <w:rStyle w:val="Heading2Char"/>
          <w:rFonts w:ascii="Arial" w:hAnsi="Arial" w:cs="Arial"/>
          <w:b w:val="0"/>
          <w:bCs/>
          <w:color w:val="auto"/>
          <w:sz w:val="22"/>
          <w:szCs w:val="22"/>
        </w:rPr>
        <w:tab/>
      </w:r>
      <w:r w:rsidRPr="004F0815">
        <w:rPr>
          <w:rStyle w:val="Heading2Char"/>
          <w:rFonts w:ascii="Arial" w:hAnsi="Arial" w:cs="Arial"/>
          <w:b w:val="0"/>
          <w:bCs/>
          <w:color w:val="auto"/>
          <w:sz w:val="22"/>
          <w:szCs w:val="22"/>
        </w:rPr>
        <w:t>Once projects move into business as usual, the emphasis will shift to supporting the implementation of consistent overseas accounting processes across the University Group, contributing to project evaluations, and ensuring that established international activities operate in line with agreed financial frameworks.</w:t>
      </w:r>
    </w:p>
    <w:p w14:paraId="0A627184" w14:textId="33F391E8" w:rsidR="004F0815" w:rsidRPr="004F0815" w:rsidRDefault="004F0815" w:rsidP="004F0815">
      <w:pPr>
        <w:ind w:left="1560" w:hanging="1560"/>
        <w:rPr>
          <w:rStyle w:val="Heading2Char"/>
          <w:rFonts w:ascii="Arial" w:hAnsi="Arial" w:cs="Arial"/>
          <w:b w:val="0"/>
          <w:bCs/>
          <w:color w:val="auto"/>
          <w:sz w:val="22"/>
          <w:szCs w:val="22"/>
        </w:rPr>
      </w:pPr>
      <w:r w:rsidRPr="004F0815">
        <w:rPr>
          <w:rStyle w:val="Heading2Char"/>
          <w:rFonts w:ascii="Arial" w:hAnsi="Arial" w:cs="Arial"/>
          <w:b w:val="0"/>
          <w:bCs/>
          <w:color w:val="auto"/>
          <w:sz w:val="22"/>
          <w:szCs w:val="22"/>
        </w:rPr>
        <w:t xml:space="preserve"> </w:t>
      </w:r>
      <w:r>
        <w:rPr>
          <w:rStyle w:val="Heading2Char"/>
          <w:rFonts w:ascii="Arial" w:hAnsi="Arial" w:cs="Arial"/>
          <w:b w:val="0"/>
          <w:bCs/>
          <w:color w:val="auto"/>
          <w:sz w:val="22"/>
          <w:szCs w:val="22"/>
        </w:rPr>
        <w:tab/>
      </w:r>
      <w:r w:rsidRPr="004F0815">
        <w:rPr>
          <w:rStyle w:val="Heading2Char"/>
          <w:rFonts w:ascii="Arial" w:hAnsi="Arial" w:cs="Arial"/>
          <w:b w:val="0"/>
          <w:bCs/>
          <w:color w:val="auto"/>
          <w:sz w:val="22"/>
          <w:szCs w:val="22"/>
        </w:rPr>
        <w:t>The role does not include activity relating to international students coming to the UK (e.g. agent commission).</w:t>
      </w:r>
    </w:p>
    <w:p w14:paraId="248EEB80" w14:textId="2670761B" w:rsidR="00020875" w:rsidRDefault="004F0815" w:rsidP="004F0815">
      <w:pPr>
        <w:ind w:left="1560" w:hanging="1560"/>
        <w:rPr>
          <w:rStyle w:val="Heading2Char"/>
          <w:rFonts w:ascii="Arial" w:hAnsi="Arial" w:cs="Arial"/>
          <w:b w:val="0"/>
          <w:bCs/>
          <w:color w:val="auto"/>
          <w:sz w:val="22"/>
          <w:szCs w:val="22"/>
        </w:rPr>
      </w:pPr>
      <w:r w:rsidRPr="004F0815">
        <w:rPr>
          <w:rStyle w:val="Heading2Char"/>
          <w:rFonts w:ascii="Arial" w:hAnsi="Arial" w:cs="Arial"/>
          <w:b w:val="0"/>
          <w:bCs/>
          <w:color w:val="auto"/>
          <w:sz w:val="22"/>
          <w:szCs w:val="22"/>
        </w:rPr>
        <w:t xml:space="preserve"> </w:t>
      </w:r>
      <w:r>
        <w:rPr>
          <w:rStyle w:val="Heading2Char"/>
          <w:rFonts w:ascii="Arial" w:hAnsi="Arial" w:cs="Arial"/>
          <w:b w:val="0"/>
          <w:bCs/>
          <w:color w:val="auto"/>
          <w:sz w:val="22"/>
          <w:szCs w:val="22"/>
        </w:rPr>
        <w:tab/>
      </w:r>
      <w:r w:rsidRPr="004F0815">
        <w:rPr>
          <w:rStyle w:val="Heading2Char"/>
          <w:rFonts w:ascii="Arial" w:hAnsi="Arial" w:cs="Arial"/>
          <w:b w:val="0"/>
          <w:bCs/>
          <w:color w:val="auto"/>
          <w:sz w:val="22"/>
          <w:szCs w:val="22"/>
        </w:rPr>
        <w:t xml:space="preserve">The postholder will work with a good degree of autonomy, with guidance available and outputs subject to managerial review. </w:t>
      </w:r>
    </w:p>
    <w:p w14:paraId="3642C055" w14:textId="1E1B9E26" w:rsidR="00A2516E" w:rsidRPr="00722340" w:rsidRDefault="00000000" w:rsidP="004F0815">
      <w:pPr>
        <w:ind w:left="1560" w:hanging="1560"/>
        <w:rPr>
          <w:rFonts w:ascii="Roboto" w:hAnsi="Roboto"/>
          <w:b/>
          <w:bCs/>
          <w:sz w:val="22"/>
        </w:rPr>
      </w:pPr>
      <w:r>
        <w:rPr>
          <w:rFonts w:ascii="Roboto" w:hAnsi="Roboto"/>
          <w:b/>
          <w:bCs/>
          <w:sz w:val="22"/>
        </w:rPr>
        <w:pict w14:anchorId="5DF021C6">
          <v:rect id="_x0000_i1027" style="width:0;height:1.5pt" o:hrstd="t" o:hr="t" fillcolor="#a0a0a0" stroked="f"/>
        </w:pict>
      </w:r>
    </w:p>
    <w:p w14:paraId="3CE5D7BE" w14:textId="77777777" w:rsidR="00FC3B92" w:rsidRDefault="00FC3B92">
      <w:pPr>
        <w:spacing w:before="0" w:after="0"/>
        <w:rPr>
          <w:rFonts w:ascii="Roboto" w:eastAsiaTheme="majorEastAsia" w:hAnsi="Roboto" w:cstheme="majorBidi"/>
          <w:bCs/>
          <w:color w:val="002E3B" w:themeColor="accent1"/>
          <w:sz w:val="22"/>
        </w:rPr>
      </w:pPr>
      <w:r>
        <w:rPr>
          <w:rFonts w:ascii="Roboto" w:hAnsi="Roboto"/>
          <w:b/>
          <w:bCs/>
          <w:sz w:val="22"/>
        </w:rPr>
        <w:br w:type="page"/>
      </w:r>
    </w:p>
    <w:p w14:paraId="39D94ABB" w14:textId="7D1C2C8B"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lastRenderedPageBreak/>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557518C" w:rsidR="00886EF0" w:rsidRPr="00722340" w:rsidRDefault="00E2140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6554CCBB" w14:textId="6AC003FF" w:rsidR="009D64BA" w:rsidRPr="00EB7625" w:rsidRDefault="003D7FFB" w:rsidP="00EB7625">
      <w:pPr>
        <w:pStyle w:val="ListParagraph"/>
        <w:ind w:left="567" w:right="907"/>
        <w:rPr>
          <w:rFonts w:ascii="Arial" w:hAnsi="Arial" w:cs="Arial"/>
          <w:b/>
          <w:bCs/>
          <w:sz w:val="22"/>
        </w:rPr>
      </w:pPr>
      <w:r w:rsidRPr="00C22168">
        <w:rPr>
          <w:rFonts w:ascii="Arial" w:hAnsi="Arial" w:cs="Arial"/>
          <w:b/>
          <w:bCs/>
          <w:sz w:val="22"/>
        </w:rPr>
        <w:t>Project</w:t>
      </w:r>
      <w:r w:rsidR="00BB652A" w:rsidRPr="00C22168">
        <w:rPr>
          <w:rFonts w:ascii="Arial" w:hAnsi="Arial" w:cs="Arial"/>
          <w:b/>
          <w:bCs/>
          <w:sz w:val="22"/>
        </w:rPr>
        <w:t>s’</w:t>
      </w:r>
      <w:r w:rsidRPr="00C22168">
        <w:rPr>
          <w:rFonts w:ascii="Arial" w:hAnsi="Arial" w:cs="Arial"/>
          <w:b/>
          <w:bCs/>
          <w:sz w:val="22"/>
        </w:rPr>
        <w:t xml:space="preserve"> ‘launch’ phases</w:t>
      </w:r>
    </w:p>
    <w:p w14:paraId="4212E5F7" w14:textId="60AD8201" w:rsidR="00294D45" w:rsidRPr="00ED0AE4" w:rsidRDefault="009D1C4A" w:rsidP="00ED0AE4">
      <w:pPr>
        <w:numPr>
          <w:ilvl w:val="0"/>
          <w:numId w:val="16"/>
        </w:numPr>
        <w:shd w:val="clear" w:color="auto" w:fill="FFFFFF"/>
        <w:spacing w:before="0" w:after="0"/>
        <w:rPr>
          <w:rFonts w:ascii="Arial" w:hAnsi="Arial" w:cs="Arial"/>
          <w:sz w:val="22"/>
        </w:rPr>
      </w:pPr>
      <w:r w:rsidRPr="00ED0AE4">
        <w:rPr>
          <w:rFonts w:ascii="Arial" w:hAnsi="Arial" w:cs="Arial"/>
          <w:sz w:val="22"/>
        </w:rPr>
        <w:t>Prepare</w:t>
      </w:r>
      <w:r w:rsidR="00817DC4">
        <w:rPr>
          <w:rFonts w:ascii="Arial" w:hAnsi="Arial" w:cs="Arial"/>
          <w:sz w:val="22"/>
        </w:rPr>
        <w:t xml:space="preserve"> and</w:t>
      </w:r>
      <w:r w:rsidRPr="00ED0AE4">
        <w:rPr>
          <w:rFonts w:ascii="Arial" w:hAnsi="Arial" w:cs="Arial"/>
          <w:sz w:val="22"/>
        </w:rPr>
        <w:t xml:space="preserve"> maintain quality</w:t>
      </w:r>
      <w:r w:rsidRPr="00ED0AE4">
        <w:rPr>
          <w:rFonts w:ascii="Arial" w:hAnsi="Arial" w:cs="Arial"/>
          <w:sz w:val="22"/>
        </w:rPr>
        <w:noBreakHyphen/>
        <w:t>assure financial models</w:t>
      </w:r>
      <w:r w:rsidR="00B051F0">
        <w:rPr>
          <w:rFonts w:ascii="Arial" w:hAnsi="Arial" w:cs="Arial"/>
          <w:sz w:val="22"/>
        </w:rPr>
        <w:t xml:space="preserve"> ensuring accuracy, consistency and clear audit trails</w:t>
      </w:r>
      <w:r w:rsidR="00E85A5F">
        <w:rPr>
          <w:rFonts w:ascii="Arial" w:hAnsi="Arial" w:cs="Arial"/>
          <w:sz w:val="22"/>
        </w:rPr>
        <w:t>,</w:t>
      </w:r>
      <w:r w:rsidR="00B051F0">
        <w:rPr>
          <w:rFonts w:ascii="Arial" w:hAnsi="Arial" w:cs="Arial"/>
          <w:sz w:val="22"/>
        </w:rPr>
        <w:t xml:space="preserve"> to be</w:t>
      </w:r>
      <w:r w:rsidRPr="00ED0AE4">
        <w:rPr>
          <w:rFonts w:ascii="Arial" w:hAnsi="Arial" w:cs="Arial"/>
          <w:sz w:val="22"/>
        </w:rPr>
        <w:t xml:space="preserve"> used in the appraisal of TNE activities</w:t>
      </w:r>
      <w:r w:rsidR="00AF093E">
        <w:rPr>
          <w:rFonts w:ascii="Arial" w:hAnsi="Arial" w:cs="Arial"/>
          <w:sz w:val="22"/>
        </w:rPr>
        <w:t>.  The</w:t>
      </w:r>
      <w:r w:rsidR="00E85A5F">
        <w:rPr>
          <w:rFonts w:ascii="Arial" w:hAnsi="Arial" w:cs="Arial"/>
          <w:sz w:val="22"/>
        </w:rPr>
        <w:t>se</w:t>
      </w:r>
      <w:r w:rsidR="00AF093E">
        <w:rPr>
          <w:rFonts w:ascii="Arial" w:hAnsi="Arial" w:cs="Arial"/>
          <w:sz w:val="22"/>
        </w:rPr>
        <w:t xml:space="preserve"> models </w:t>
      </w:r>
      <w:r w:rsidR="00E85A5F">
        <w:rPr>
          <w:rFonts w:ascii="Arial" w:hAnsi="Arial" w:cs="Arial"/>
          <w:sz w:val="22"/>
        </w:rPr>
        <w:t>must</w:t>
      </w:r>
      <w:r w:rsidRPr="00ED0AE4">
        <w:rPr>
          <w:rFonts w:ascii="Arial" w:hAnsi="Arial" w:cs="Arial"/>
          <w:sz w:val="22"/>
        </w:rPr>
        <w:t xml:space="preserve"> ensur</w:t>
      </w:r>
      <w:r w:rsidR="00E85A5F">
        <w:rPr>
          <w:rFonts w:ascii="Arial" w:hAnsi="Arial" w:cs="Arial"/>
          <w:sz w:val="22"/>
        </w:rPr>
        <w:t>e</w:t>
      </w:r>
      <w:r w:rsidRPr="00ED0AE4">
        <w:rPr>
          <w:rFonts w:ascii="Arial" w:hAnsi="Arial" w:cs="Arial"/>
          <w:sz w:val="22"/>
        </w:rPr>
        <w:t xml:space="preserve"> assumptions are clearly evidenced, reasonable and aligned with University Return on Investment (ROI) expectations.</w:t>
      </w:r>
    </w:p>
    <w:p w14:paraId="5664EFF3" w14:textId="6A0D1E3A" w:rsidR="009D1C4A" w:rsidRPr="00ED0AE4" w:rsidRDefault="009D1C4A" w:rsidP="00ED0AE4">
      <w:pPr>
        <w:numPr>
          <w:ilvl w:val="0"/>
          <w:numId w:val="16"/>
        </w:numPr>
        <w:shd w:val="clear" w:color="auto" w:fill="FFFFFF"/>
        <w:spacing w:before="0" w:after="0"/>
        <w:rPr>
          <w:rFonts w:ascii="Arial" w:hAnsi="Arial" w:cs="Arial"/>
          <w:sz w:val="22"/>
        </w:rPr>
      </w:pPr>
      <w:r w:rsidRPr="00ED0AE4">
        <w:rPr>
          <w:rFonts w:ascii="Arial" w:hAnsi="Arial" w:cs="Arial"/>
          <w:sz w:val="22"/>
        </w:rPr>
        <w:t>Produce proposals, presentations and briefing materials to support the finance leadership team, incorporating feedback promptly and accurately for review by senior stakeholders.</w:t>
      </w:r>
    </w:p>
    <w:p w14:paraId="5402CFF1" w14:textId="7E75E18E" w:rsidR="006B285B" w:rsidRDefault="009D1C4A" w:rsidP="00ED0AE4">
      <w:pPr>
        <w:numPr>
          <w:ilvl w:val="0"/>
          <w:numId w:val="16"/>
        </w:numPr>
        <w:shd w:val="clear" w:color="auto" w:fill="FFFFFF"/>
        <w:spacing w:before="0" w:after="0"/>
        <w:rPr>
          <w:rFonts w:ascii="Arial" w:hAnsi="Arial" w:cs="Arial"/>
          <w:sz w:val="22"/>
        </w:rPr>
      </w:pPr>
      <w:r w:rsidRPr="00ED0AE4">
        <w:rPr>
          <w:rFonts w:ascii="Arial" w:hAnsi="Arial" w:cs="Arial"/>
          <w:sz w:val="22"/>
        </w:rPr>
        <w:t>Provide timely and specialist financial support to the Director of TNE and wider TNE team, contributing financial analysis and inputs to presentations, business cases and written reports to support informed decision</w:t>
      </w:r>
      <w:r w:rsidRPr="00ED0AE4">
        <w:rPr>
          <w:rFonts w:ascii="Arial" w:hAnsi="Arial" w:cs="Arial"/>
          <w:sz w:val="22"/>
        </w:rPr>
        <w:noBreakHyphen/>
        <w:t>making.</w:t>
      </w:r>
    </w:p>
    <w:p w14:paraId="7EEC88C1" w14:textId="590DB6B3" w:rsidR="00E13F36" w:rsidRPr="00ED0AE4" w:rsidRDefault="00E13F36" w:rsidP="00ED0AE4">
      <w:pPr>
        <w:numPr>
          <w:ilvl w:val="0"/>
          <w:numId w:val="16"/>
        </w:numPr>
        <w:shd w:val="clear" w:color="auto" w:fill="FFFFFF"/>
        <w:spacing w:before="0" w:after="0"/>
        <w:rPr>
          <w:rFonts w:ascii="Arial" w:hAnsi="Arial" w:cs="Arial"/>
          <w:sz w:val="22"/>
        </w:rPr>
      </w:pPr>
      <w:r>
        <w:rPr>
          <w:rFonts w:ascii="Arial" w:hAnsi="Arial" w:cs="Arial"/>
          <w:sz w:val="22"/>
        </w:rPr>
        <w:t xml:space="preserve">Liaison with external </w:t>
      </w:r>
      <w:r w:rsidR="00EA3ACB">
        <w:rPr>
          <w:rFonts w:ascii="Arial" w:hAnsi="Arial" w:cs="Arial"/>
          <w:sz w:val="22"/>
        </w:rPr>
        <w:t>advisors where required.</w:t>
      </w:r>
    </w:p>
    <w:p w14:paraId="22655E3B" w14:textId="4D18F32B" w:rsidR="00886EF0" w:rsidRPr="00722340" w:rsidRDefault="00976C2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w:t>
      </w:r>
      <w:r w:rsidR="00054C52">
        <w:rPr>
          <w:rFonts w:ascii="Roboto" w:hAnsi="Roboto"/>
          <w:b/>
          <w:bCs/>
          <w:color w:val="002E3B" w:themeColor="accent1"/>
          <w:sz w:val="22"/>
        </w:rPr>
        <w:t>0</w:t>
      </w:r>
      <w:r w:rsidR="00886EF0" w:rsidRPr="00722340">
        <w:rPr>
          <w:rFonts w:ascii="Roboto" w:hAnsi="Roboto"/>
          <w:b/>
          <w:bCs/>
          <w:color w:val="002E3B" w:themeColor="accent1"/>
          <w:sz w:val="22"/>
        </w:rPr>
        <w:t>%</w:t>
      </w:r>
    </w:p>
    <w:p w14:paraId="6EA16C60" w14:textId="348DA22B" w:rsidR="005E398D" w:rsidRPr="00EB7625" w:rsidRDefault="003D7FFB" w:rsidP="00EB7625">
      <w:pPr>
        <w:pStyle w:val="ListParagraph"/>
        <w:ind w:left="567" w:right="340"/>
        <w:rPr>
          <w:rFonts w:ascii="Arial" w:hAnsi="Arial" w:cs="Arial"/>
          <w:b/>
          <w:bCs/>
          <w:sz w:val="22"/>
        </w:rPr>
      </w:pPr>
      <w:r w:rsidRPr="00C22168">
        <w:rPr>
          <w:rFonts w:ascii="Arial" w:hAnsi="Arial" w:cs="Arial"/>
          <w:b/>
          <w:bCs/>
          <w:sz w:val="22"/>
        </w:rPr>
        <w:t>Project</w:t>
      </w:r>
      <w:r w:rsidR="00BB652A" w:rsidRPr="00C22168">
        <w:rPr>
          <w:rFonts w:ascii="Arial" w:hAnsi="Arial" w:cs="Arial"/>
          <w:b/>
          <w:bCs/>
          <w:sz w:val="22"/>
        </w:rPr>
        <w:t>s’</w:t>
      </w:r>
      <w:r w:rsidRPr="00C22168">
        <w:rPr>
          <w:rFonts w:ascii="Arial" w:hAnsi="Arial" w:cs="Arial"/>
          <w:b/>
          <w:bCs/>
          <w:sz w:val="22"/>
        </w:rPr>
        <w:t xml:space="preserve"> ‘B</w:t>
      </w:r>
      <w:r w:rsidR="00BB652A" w:rsidRPr="00C22168">
        <w:rPr>
          <w:rFonts w:ascii="Arial" w:hAnsi="Arial" w:cs="Arial"/>
          <w:b/>
          <w:bCs/>
          <w:sz w:val="22"/>
        </w:rPr>
        <w:t xml:space="preserve">usiness </w:t>
      </w:r>
      <w:proofErr w:type="gramStart"/>
      <w:r w:rsidRPr="00C22168">
        <w:rPr>
          <w:rFonts w:ascii="Arial" w:hAnsi="Arial" w:cs="Arial"/>
          <w:b/>
          <w:bCs/>
          <w:sz w:val="22"/>
        </w:rPr>
        <w:t>A</w:t>
      </w:r>
      <w:r w:rsidR="00BB652A" w:rsidRPr="00C22168">
        <w:rPr>
          <w:rFonts w:ascii="Arial" w:hAnsi="Arial" w:cs="Arial"/>
          <w:b/>
          <w:bCs/>
          <w:sz w:val="22"/>
        </w:rPr>
        <w:t>s</w:t>
      </w:r>
      <w:proofErr w:type="gramEnd"/>
      <w:r w:rsidR="00BB652A" w:rsidRPr="00C22168">
        <w:rPr>
          <w:rFonts w:ascii="Arial" w:hAnsi="Arial" w:cs="Arial"/>
          <w:b/>
          <w:bCs/>
          <w:sz w:val="22"/>
        </w:rPr>
        <w:t xml:space="preserve"> </w:t>
      </w:r>
      <w:r w:rsidRPr="00C22168">
        <w:rPr>
          <w:rFonts w:ascii="Arial" w:hAnsi="Arial" w:cs="Arial"/>
          <w:b/>
          <w:bCs/>
          <w:sz w:val="22"/>
        </w:rPr>
        <w:t>U</w:t>
      </w:r>
      <w:r w:rsidR="00BB652A" w:rsidRPr="00C22168">
        <w:rPr>
          <w:rFonts w:ascii="Arial" w:hAnsi="Arial" w:cs="Arial"/>
          <w:b/>
          <w:bCs/>
          <w:sz w:val="22"/>
        </w:rPr>
        <w:t>sual</w:t>
      </w:r>
      <w:r w:rsidRPr="00C22168">
        <w:rPr>
          <w:rFonts w:ascii="Arial" w:hAnsi="Arial" w:cs="Arial"/>
          <w:b/>
          <w:bCs/>
          <w:sz w:val="22"/>
        </w:rPr>
        <w:t>’ phases</w:t>
      </w:r>
    </w:p>
    <w:p w14:paraId="57D8EF51" w14:textId="6929E494" w:rsidR="00343A4B" w:rsidRPr="00ED0AE4" w:rsidRDefault="00343A4B" w:rsidP="00ED0AE4">
      <w:pPr>
        <w:numPr>
          <w:ilvl w:val="0"/>
          <w:numId w:val="16"/>
        </w:numPr>
        <w:shd w:val="clear" w:color="auto" w:fill="FFFFFF"/>
        <w:spacing w:before="0" w:after="0"/>
        <w:rPr>
          <w:rFonts w:ascii="Arial" w:hAnsi="Arial" w:cs="Arial"/>
          <w:sz w:val="22"/>
        </w:rPr>
      </w:pPr>
      <w:r w:rsidRPr="00ED0AE4">
        <w:rPr>
          <w:rFonts w:ascii="Arial" w:hAnsi="Arial" w:cs="Arial"/>
          <w:sz w:val="22"/>
        </w:rPr>
        <w:t xml:space="preserve">Maintain and update financial models used to support the appraisal and monitoring of established international activities, ensuring alignment with the University’s </w:t>
      </w:r>
      <w:r w:rsidR="00294D45" w:rsidRPr="00ED0AE4">
        <w:rPr>
          <w:rFonts w:ascii="Arial" w:hAnsi="Arial" w:cs="Arial"/>
          <w:sz w:val="22"/>
        </w:rPr>
        <w:t>I</w:t>
      </w:r>
      <w:r w:rsidRPr="00ED0AE4">
        <w:rPr>
          <w:rFonts w:ascii="Arial" w:hAnsi="Arial" w:cs="Arial"/>
          <w:sz w:val="22"/>
        </w:rPr>
        <w:t xml:space="preserve">nternational </w:t>
      </w:r>
      <w:r w:rsidR="00294D45" w:rsidRPr="00ED0AE4">
        <w:rPr>
          <w:rFonts w:ascii="Arial" w:hAnsi="Arial" w:cs="Arial"/>
          <w:sz w:val="22"/>
        </w:rPr>
        <w:t>S</w:t>
      </w:r>
      <w:r w:rsidRPr="00ED0AE4">
        <w:rPr>
          <w:rFonts w:ascii="Arial" w:hAnsi="Arial" w:cs="Arial"/>
          <w:sz w:val="22"/>
        </w:rPr>
        <w:t>trategy.</w:t>
      </w:r>
    </w:p>
    <w:p w14:paraId="3861CA92" w14:textId="77777777" w:rsidR="00343A4B" w:rsidRPr="00ED0AE4" w:rsidRDefault="00343A4B" w:rsidP="00ED0AE4">
      <w:pPr>
        <w:numPr>
          <w:ilvl w:val="0"/>
          <w:numId w:val="16"/>
        </w:numPr>
        <w:shd w:val="clear" w:color="auto" w:fill="FFFFFF"/>
        <w:spacing w:before="0" w:after="0"/>
        <w:rPr>
          <w:rFonts w:ascii="Arial" w:hAnsi="Arial" w:cs="Arial"/>
          <w:sz w:val="22"/>
        </w:rPr>
      </w:pPr>
      <w:r w:rsidRPr="00ED0AE4">
        <w:rPr>
          <w:rFonts w:ascii="Arial" w:hAnsi="Arial" w:cs="Arial"/>
          <w:sz w:val="22"/>
        </w:rPr>
        <w:t>Contribute financial analysis to reviews of the University’s overseas operations, including assessments of international online course provision.</w:t>
      </w:r>
    </w:p>
    <w:p w14:paraId="1AA51C35" w14:textId="7B613FE5" w:rsidR="00343A4B" w:rsidRDefault="00343A4B" w:rsidP="00ED0AE4">
      <w:pPr>
        <w:numPr>
          <w:ilvl w:val="0"/>
          <w:numId w:val="16"/>
        </w:numPr>
        <w:shd w:val="clear" w:color="auto" w:fill="FFFFFF"/>
        <w:spacing w:before="0" w:after="0"/>
        <w:rPr>
          <w:rFonts w:ascii="Arial" w:hAnsi="Arial" w:cs="Arial"/>
          <w:sz w:val="22"/>
        </w:rPr>
      </w:pPr>
      <w:r w:rsidRPr="00ED0AE4">
        <w:rPr>
          <w:rFonts w:ascii="Arial" w:hAnsi="Arial" w:cs="Arial"/>
          <w:sz w:val="22"/>
        </w:rPr>
        <w:t>Maintain awareness of related financial matters and escalate issues to specialist teams (e.g. tax, global mobility) when appropriate</w:t>
      </w:r>
      <w:r w:rsidR="00AE1C75">
        <w:rPr>
          <w:rFonts w:ascii="Arial" w:hAnsi="Arial" w:cs="Arial"/>
          <w:sz w:val="22"/>
        </w:rPr>
        <w:t xml:space="preserve"> to</w:t>
      </w:r>
      <w:r w:rsidR="006E4B44">
        <w:rPr>
          <w:rFonts w:ascii="Arial" w:hAnsi="Arial" w:cs="Arial"/>
          <w:sz w:val="22"/>
        </w:rPr>
        <w:t xml:space="preserve"> help</w:t>
      </w:r>
      <w:r w:rsidR="00AE1C75">
        <w:rPr>
          <w:rFonts w:ascii="Arial" w:hAnsi="Arial" w:cs="Arial"/>
          <w:sz w:val="22"/>
        </w:rPr>
        <w:t xml:space="preserve"> ensure </w:t>
      </w:r>
      <w:r w:rsidR="00B41D33">
        <w:rPr>
          <w:rFonts w:ascii="Arial" w:hAnsi="Arial" w:cs="Arial"/>
          <w:sz w:val="22"/>
        </w:rPr>
        <w:t xml:space="preserve">established international activities operate in line with agreed </w:t>
      </w:r>
      <w:r w:rsidR="006E4B44">
        <w:rPr>
          <w:rFonts w:ascii="Arial" w:hAnsi="Arial" w:cs="Arial"/>
          <w:sz w:val="22"/>
        </w:rPr>
        <w:t>financial frameworks</w:t>
      </w:r>
      <w:r w:rsidR="00746460">
        <w:rPr>
          <w:rFonts w:ascii="Arial" w:hAnsi="Arial" w:cs="Arial"/>
          <w:sz w:val="22"/>
        </w:rPr>
        <w:t>.</w:t>
      </w:r>
    </w:p>
    <w:p w14:paraId="70A40CE7" w14:textId="18F27AC0" w:rsidR="00350E79" w:rsidRPr="00ED0AE4" w:rsidRDefault="00350E79" w:rsidP="00ED0AE4">
      <w:pPr>
        <w:numPr>
          <w:ilvl w:val="0"/>
          <w:numId w:val="16"/>
        </w:numPr>
        <w:shd w:val="clear" w:color="auto" w:fill="FFFFFF"/>
        <w:spacing w:before="0" w:after="0"/>
        <w:rPr>
          <w:rFonts w:ascii="Arial" w:hAnsi="Arial" w:cs="Arial"/>
          <w:sz w:val="22"/>
        </w:rPr>
      </w:pPr>
      <w:r>
        <w:rPr>
          <w:rFonts w:ascii="Arial" w:hAnsi="Arial" w:cs="Arial"/>
          <w:sz w:val="22"/>
        </w:rPr>
        <w:t>Support the implementation of consistent overseas accounting processes</w:t>
      </w:r>
      <w:r w:rsidR="00FB36FF">
        <w:rPr>
          <w:rFonts w:ascii="Arial" w:hAnsi="Arial" w:cs="Arial"/>
          <w:sz w:val="22"/>
        </w:rPr>
        <w:t xml:space="preserve"> across the University Group.</w:t>
      </w:r>
    </w:p>
    <w:p w14:paraId="10D61F8A" w14:textId="6409D78D" w:rsidR="008E556F" w:rsidRPr="008355C1" w:rsidRDefault="00343A4B" w:rsidP="008355C1">
      <w:pPr>
        <w:numPr>
          <w:ilvl w:val="0"/>
          <w:numId w:val="16"/>
        </w:numPr>
        <w:shd w:val="clear" w:color="auto" w:fill="FFFFFF"/>
        <w:spacing w:before="0" w:after="0"/>
        <w:rPr>
          <w:rFonts w:ascii="Arial" w:hAnsi="Arial" w:cs="Arial"/>
          <w:sz w:val="22"/>
        </w:rPr>
      </w:pPr>
      <w:r w:rsidRPr="00ED0AE4">
        <w:rPr>
          <w:rFonts w:ascii="Arial" w:hAnsi="Arial" w:cs="Arial"/>
          <w:sz w:val="22"/>
        </w:rPr>
        <w:t>Support finance representation on TNE/International committees by preparing papers, analysis and updates, and deputising for senior colleagues where appropriate.</w:t>
      </w:r>
    </w:p>
    <w:p w14:paraId="2A09BA2F" w14:textId="4B930E4B" w:rsidR="00886EF0" w:rsidRPr="00722340" w:rsidRDefault="005B40DE"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w:t>
      </w:r>
      <w:r w:rsidR="00054C52">
        <w:rPr>
          <w:rFonts w:ascii="Roboto" w:hAnsi="Roboto"/>
          <w:b/>
          <w:bCs/>
          <w:color w:val="002E3B" w:themeColor="accent1"/>
          <w:sz w:val="22"/>
        </w:rPr>
        <w:t>5</w:t>
      </w:r>
      <w:r w:rsidR="00886EF0" w:rsidRPr="00722340">
        <w:rPr>
          <w:rFonts w:ascii="Roboto" w:hAnsi="Roboto"/>
          <w:b/>
          <w:bCs/>
          <w:color w:val="002E3B" w:themeColor="accent1"/>
          <w:sz w:val="22"/>
        </w:rPr>
        <w:t>%</w:t>
      </w:r>
    </w:p>
    <w:p w14:paraId="6125640F" w14:textId="5FDD017A" w:rsidR="001B1827" w:rsidRPr="008355C1" w:rsidRDefault="001B1827" w:rsidP="008355C1">
      <w:pPr>
        <w:pStyle w:val="ListParagraph"/>
        <w:ind w:left="567" w:right="340"/>
        <w:rPr>
          <w:rFonts w:ascii="Arial" w:hAnsi="Arial" w:cs="Arial"/>
          <w:b/>
          <w:bCs/>
          <w:sz w:val="22"/>
        </w:rPr>
      </w:pPr>
      <w:r w:rsidRPr="00C22168">
        <w:rPr>
          <w:rFonts w:ascii="Arial" w:hAnsi="Arial" w:cs="Arial"/>
          <w:b/>
          <w:bCs/>
          <w:sz w:val="22"/>
        </w:rPr>
        <w:t xml:space="preserve">Campus/partnership support </w:t>
      </w:r>
    </w:p>
    <w:p w14:paraId="076AF2C2" w14:textId="1675A198" w:rsidR="000A1891" w:rsidRPr="008355C1" w:rsidRDefault="000A1891" w:rsidP="008355C1">
      <w:pPr>
        <w:numPr>
          <w:ilvl w:val="0"/>
          <w:numId w:val="16"/>
        </w:numPr>
        <w:shd w:val="clear" w:color="auto" w:fill="FFFFFF"/>
        <w:spacing w:before="0" w:after="0"/>
        <w:rPr>
          <w:rFonts w:ascii="Arial" w:hAnsi="Arial" w:cs="Arial"/>
          <w:sz w:val="22"/>
        </w:rPr>
      </w:pPr>
      <w:r w:rsidRPr="00ED0AE4">
        <w:rPr>
          <w:rFonts w:ascii="Arial" w:hAnsi="Arial" w:cs="Arial"/>
          <w:sz w:val="22"/>
        </w:rPr>
        <w:t xml:space="preserve">Support the operationalisation of new international activities and </w:t>
      </w:r>
      <w:r w:rsidR="00294D45" w:rsidRPr="00ED0AE4">
        <w:rPr>
          <w:rFonts w:ascii="Arial" w:hAnsi="Arial" w:cs="Arial"/>
          <w:sz w:val="22"/>
        </w:rPr>
        <w:t>subsidiaries and</w:t>
      </w:r>
      <w:r w:rsidRPr="00ED0AE4">
        <w:rPr>
          <w:rFonts w:ascii="Arial" w:hAnsi="Arial" w:cs="Arial"/>
          <w:sz w:val="22"/>
        </w:rPr>
        <w:t xml:space="preserve"> assist in reviewing and improving existing arrangements to ensure compliance and effective financial processes. Activities may </w:t>
      </w:r>
      <w:r w:rsidR="00294D45" w:rsidRPr="00ED0AE4">
        <w:rPr>
          <w:rFonts w:ascii="Arial" w:hAnsi="Arial" w:cs="Arial"/>
          <w:sz w:val="22"/>
        </w:rPr>
        <w:t>include</w:t>
      </w:r>
      <w:r w:rsidRPr="00ED0AE4">
        <w:rPr>
          <w:rFonts w:ascii="Arial" w:hAnsi="Arial" w:cs="Arial"/>
          <w:sz w:val="22"/>
        </w:rPr>
        <w:t xml:space="preserve"> liaison with overseas advisors, assistance with entity registrations, initial bookkeeping and management reporting, supporting overseas colleagues, providing accounting support to HR/Payroll for overseas payroll, supporting company secretarial tasks and drafting operational processes.</w:t>
      </w:r>
    </w:p>
    <w:p w14:paraId="7263C5F3" w14:textId="6AB34E37" w:rsidR="00241DBB" w:rsidRPr="008355C1" w:rsidRDefault="000A1891" w:rsidP="00241DBB">
      <w:pPr>
        <w:numPr>
          <w:ilvl w:val="0"/>
          <w:numId w:val="16"/>
        </w:numPr>
        <w:shd w:val="clear" w:color="auto" w:fill="FFFFFF"/>
        <w:spacing w:before="0" w:after="0"/>
        <w:rPr>
          <w:rFonts w:ascii="Arial" w:hAnsi="Arial" w:cs="Arial"/>
          <w:sz w:val="22"/>
        </w:rPr>
      </w:pPr>
      <w:r w:rsidRPr="00ED0AE4">
        <w:rPr>
          <w:rFonts w:ascii="Arial" w:hAnsi="Arial" w:cs="Arial"/>
          <w:sz w:val="22"/>
        </w:rPr>
        <w:t>Act as a key point of contact for finance staff at international campuses and strategic partners, helping to resolve issues promptly and supporting the consistent application of finance procedures.</w:t>
      </w:r>
    </w:p>
    <w:p w14:paraId="0BE78BE1" w14:textId="78153651" w:rsidR="00DA752B" w:rsidRPr="008355C1" w:rsidRDefault="00577E68" w:rsidP="008355C1">
      <w:pPr>
        <w:numPr>
          <w:ilvl w:val="0"/>
          <w:numId w:val="16"/>
        </w:numPr>
        <w:shd w:val="clear" w:color="auto" w:fill="FFFFFF"/>
        <w:spacing w:before="0" w:after="0"/>
        <w:rPr>
          <w:rFonts w:ascii="Arial" w:hAnsi="Arial" w:cs="Arial"/>
          <w:sz w:val="22"/>
        </w:rPr>
      </w:pPr>
      <w:r w:rsidRPr="00ED0AE4">
        <w:rPr>
          <w:rFonts w:ascii="Arial" w:hAnsi="Arial" w:cs="Arial"/>
          <w:sz w:val="22"/>
        </w:rPr>
        <w:t>Develop strong working relationships with colleagues involved in international activity across the University, acting as an early point of contact to identify emerging plans and ensuring these are promptly signposted to the relevant finance</w:t>
      </w:r>
      <w:r w:rsidR="00154F68" w:rsidRPr="00ED0AE4">
        <w:rPr>
          <w:rFonts w:ascii="Arial" w:hAnsi="Arial" w:cs="Arial"/>
          <w:sz w:val="22"/>
        </w:rPr>
        <w:t>,</w:t>
      </w:r>
      <w:r w:rsidR="00241DBB" w:rsidRPr="00ED0AE4">
        <w:rPr>
          <w:rFonts w:ascii="Arial" w:hAnsi="Arial" w:cs="Arial"/>
          <w:sz w:val="22"/>
        </w:rPr>
        <w:t xml:space="preserve"> </w:t>
      </w:r>
      <w:r w:rsidRPr="00ED0AE4">
        <w:rPr>
          <w:rFonts w:ascii="Arial" w:hAnsi="Arial" w:cs="Arial"/>
          <w:sz w:val="22"/>
        </w:rPr>
        <w:t>tax</w:t>
      </w:r>
      <w:r w:rsidR="00154F68" w:rsidRPr="00ED0AE4">
        <w:rPr>
          <w:rFonts w:ascii="Arial" w:hAnsi="Arial" w:cs="Arial"/>
          <w:sz w:val="22"/>
        </w:rPr>
        <w:t xml:space="preserve"> and other professional service</w:t>
      </w:r>
      <w:r w:rsidRPr="00ED0AE4">
        <w:rPr>
          <w:rFonts w:ascii="Arial" w:hAnsi="Arial" w:cs="Arial"/>
          <w:sz w:val="22"/>
        </w:rPr>
        <w:t xml:space="preserve"> teams</w:t>
      </w:r>
      <w:r w:rsidR="00241DBB" w:rsidRPr="00ED0AE4">
        <w:rPr>
          <w:rFonts w:ascii="Arial" w:hAnsi="Arial" w:cs="Arial"/>
          <w:sz w:val="22"/>
        </w:rPr>
        <w:t xml:space="preserve"> </w:t>
      </w:r>
      <w:r w:rsidRPr="00ED0AE4">
        <w:rPr>
          <w:rFonts w:ascii="Arial" w:hAnsi="Arial" w:cs="Arial"/>
          <w:sz w:val="22"/>
        </w:rPr>
        <w:t>for advice and compliance support</w:t>
      </w:r>
      <w:r w:rsidR="008355C1">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4365D791" w14:textId="05A82E27" w:rsidR="00886EF0" w:rsidRPr="00722340" w:rsidRDefault="00ED0AE4" w:rsidP="00ED0AE4">
      <w:pPr>
        <w:ind w:firstLine="720"/>
        <w:rPr>
          <w:rFonts w:ascii="Roboto" w:hAnsi="Roboto"/>
          <w:sz w:val="22"/>
        </w:rPr>
      </w:pPr>
      <w:r w:rsidRPr="00ED0AE4">
        <w:rPr>
          <w:rFonts w:ascii="Arial" w:hAnsi="Arial" w:cs="Arial"/>
          <w:sz w:val="22"/>
        </w:rPr>
        <w:t>Any other duties as allocated by the line manager following consultation with the post holder. </w:t>
      </w:r>
      <w:r w:rsidR="00000000">
        <w:rPr>
          <w:rFonts w:ascii="Roboto" w:hAnsi="Roboto"/>
          <w:b/>
          <w:bCs/>
          <w:sz w:val="22"/>
        </w:rPr>
        <w:pict w14:anchorId="67CECA3B">
          <v:rect id="_x0000_i1028" style="width:0;height:1.5pt" o:hralign="center" o:hrstd="t" o:hr="t" fillcolor="#a0a0a0" stroked="f"/>
        </w:pict>
      </w:r>
    </w:p>
    <w:p w14:paraId="2DED0D66" w14:textId="3FB39FEA"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98A5633" w14:textId="4139D70B" w:rsidR="00B9140F" w:rsidRPr="008355C1" w:rsidRDefault="006B285B" w:rsidP="008355C1">
      <w:pPr>
        <w:pStyle w:val="ListParagraph"/>
        <w:numPr>
          <w:ilvl w:val="0"/>
          <w:numId w:val="17"/>
        </w:numPr>
        <w:rPr>
          <w:rFonts w:ascii="Arial" w:hAnsi="Arial" w:cs="Arial"/>
          <w:color w:val="000000" w:themeColor="text1"/>
          <w:sz w:val="22"/>
        </w:rPr>
      </w:pPr>
      <w:r w:rsidRPr="008355C1">
        <w:rPr>
          <w:rFonts w:ascii="Arial" w:hAnsi="Arial" w:cs="Arial"/>
          <w:sz w:val="22"/>
        </w:rPr>
        <w:t>Finance</w:t>
      </w:r>
      <w:r w:rsidR="006940D9" w:rsidRPr="008355C1">
        <w:rPr>
          <w:rFonts w:ascii="Arial" w:hAnsi="Arial" w:cs="Arial"/>
          <w:sz w:val="22"/>
        </w:rPr>
        <w:t xml:space="preserve">: </w:t>
      </w:r>
      <w:r w:rsidR="00EB077C" w:rsidRPr="008355C1">
        <w:rPr>
          <w:rFonts w:ascii="Arial" w:hAnsi="Arial" w:cs="Arial"/>
          <w:sz w:val="22"/>
        </w:rPr>
        <w:t xml:space="preserve"> </w:t>
      </w:r>
      <w:r w:rsidR="005E78E9" w:rsidRPr="008355C1">
        <w:rPr>
          <w:rFonts w:ascii="Arial" w:hAnsi="Arial" w:cs="Arial"/>
          <w:sz w:val="22"/>
        </w:rPr>
        <w:t xml:space="preserve">University </w:t>
      </w:r>
      <w:r w:rsidR="00BB0391" w:rsidRPr="008355C1">
        <w:rPr>
          <w:rFonts w:ascii="Arial" w:hAnsi="Arial" w:cs="Arial"/>
          <w:sz w:val="22"/>
        </w:rPr>
        <w:t>E</w:t>
      </w:r>
      <w:r w:rsidR="005D17E1" w:rsidRPr="008355C1">
        <w:rPr>
          <w:rFonts w:ascii="Arial" w:hAnsi="Arial" w:cs="Arial"/>
          <w:sz w:val="22"/>
        </w:rPr>
        <w:t xml:space="preserve">xecutive and </w:t>
      </w:r>
      <w:r w:rsidR="00BB0391" w:rsidRPr="008355C1">
        <w:rPr>
          <w:rFonts w:ascii="Arial" w:hAnsi="Arial" w:cs="Arial"/>
          <w:sz w:val="22"/>
        </w:rPr>
        <w:t>F</w:t>
      </w:r>
      <w:r w:rsidR="005D17E1" w:rsidRPr="008355C1">
        <w:rPr>
          <w:rFonts w:ascii="Arial" w:hAnsi="Arial" w:cs="Arial"/>
          <w:sz w:val="22"/>
        </w:rPr>
        <w:t xml:space="preserve">inance </w:t>
      </w:r>
      <w:r w:rsidR="00BB0391" w:rsidRPr="008355C1">
        <w:rPr>
          <w:rFonts w:ascii="Arial" w:hAnsi="Arial" w:cs="Arial"/>
          <w:sz w:val="22"/>
        </w:rPr>
        <w:t>L</w:t>
      </w:r>
      <w:r w:rsidR="005E78E9" w:rsidRPr="008355C1">
        <w:rPr>
          <w:rFonts w:ascii="Arial" w:hAnsi="Arial" w:cs="Arial"/>
          <w:sz w:val="22"/>
        </w:rPr>
        <w:t>eadership</w:t>
      </w:r>
      <w:r w:rsidR="005D17E1" w:rsidRPr="008355C1">
        <w:rPr>
          <w:rFonts w:ascii="Arial" w:hAnsi="Arial" w:cs="Arial"/>
          <w:sz w:val="22"/>
        </w:rPr>
        <w:t xml:space="preserve"> teams</w:t>
      </w:r>
      <w:r w:rsidR="005E78E9" w:rsidRPr="008355C1">
        <w:rPr>
          <w:rFonts w:ascii="Arial" w:hAnsi="Arial" w:cs="Arial"/>
          <w:sz w:val="22"/>
        </w:rPr>
        <w:t xml:space="preserve">, </w:t>
      </w:r>
      <w:r w:rsidR="005A6928" w:rsidRPr="008355C1">
        <w:rPr>
          <w:rFonts w:ascii="Arial" w:hAnsi="Arial" w:cs="Arial"/>
          <w:color w:val="000000" w:themeColor="text1"/>
          <w:sz w:val="22"/>
        </w:rPr>
        <w:t xml:space="preserve">Tax </w:t>
      </w:r>
      <w:r w:rsidR="005E78E9" w:rsidRPr="008355C1">
        <w:rPr>
          <w:rFonts w:ascii="Arial" w:hAnsi="Arial" w:cs="Arial"/>
          <w:color w:val="000000" w:themeColor="text1"/>
          <w:sz w:val="22"/>
        </w:rPr>
        <w:t>t</w:t>
      </w:r>
      <w:r w:rsidR="005A6928" w:rsidRPr="008355C1">
        <w:rPr>
          <w:rFonts w:ascii="Arial" w:hAnsi="Arial" w:cs="Arial"/>
          <w:color w:val="000000" w:themeColor="text1"/>
          <w:sz w:val="22"/>
        </w:rPr>
        <w:t>eam</w:t>
      </w:r>
      <w:r w:rsidR="00DE691A" w:rsidRPr="008355C1">
        <w:rPr>
          <w:rFonts w:ascii="Arial" w:hAnsi="Arial" w:cs="Arial"/>
          <w:color w:val="000000" w:themeColor="text1"/>
          <w:sz w:val="22"/>
        </w:rPr>
        <w:t xml:space="preserve">, Financial Planning </w:t>
      </w:r>
      <w:r w:rsidR="005E78E9" w:rsidRPr="008355C1">
        <w:rPr>
          <w:rFonts w:ascii="Arial" w:hAnsi="Arial" w:cs="Arial"/>
          <w:color w:val="000000" w:themeColor="text1"/>
          <w:sz w:val="22"/>
        </w:rPr>
        <w:t>t</w:t>
      </w:r>
      <w:r w:rsidR="00DE691A" w:rsidRPr="008355C1">
        <w:rPr>
          <w:rFonts w:ascii="Arial" w:hAnsi="Arial" w:cs="Arial"/>
          <w:color w:val="000000" w:themeColor="text1"/>
          <w:sz w:val="22"/>
        </w:rPr>
        <w:t>eam</w:t>
      </w:r>
      <w:r w:rsidR="00EC3A6D" w:rsidRPr="008355C1">
        <w:rPr>
          <w:rFonts w:ascii="Arial" w:hAnsi="Arial" w:cs="Arial"/>
          <w:color w:val="000000" w:themeColor="text1"/>
          <w:sz w:val="22"/>
        </w:rPr>
        <w:t xml:space="preserve"> and Faculty Finance teams</w:t>
      </w:r>
    </w:p>
    <w:p w14:paraId="171164D7" w14:textId="60212EB3" w:rsidR="006B285B" w:rsidRPr="008355C1" w:rsidRDefault="006B285B" w:rsidP="008355C1">
      <w:pPr>
        <w:pStyle w:val="ListParagraph"/>
        <w:numPr>
          <w:ilvl w:val="0"/>
          <w:numId w:val="17"/>
        </w:numPr>
        <w:rPr>
          <w:rFonts w:ascii="Arial" w:hAnsi="Arial" w:cs="Arial"/>
          <w:color w:val="000000" w:themeColor="text1"/>
          <w:sz w:val="22"/>
        </w:rPr>
      </w:pPr>
      <w:r w:rsidRPr="008355C1">
        <w:rPr>
          <w:rFonts w:ascii="Arial" w:hAnsi="Arial" w:cs="Arial"/>
          <w:color w:val="000000" w:themeColor="text1"/>
          <w:sz w:val="22"/>
        </w:rPr>
        <w:t>TNE</w:t>
      </w:r>
      <w:r w:rsidR="00EB077C" w:rsidRPr="008355C1">
        <w:rPr>
          <w:rFonts w:ascii="Arial" w:hAnsi="Arial" w:cs="Arial"/>
          <w:color w:val="000000" w:themeColor="text1"/>
          <w:sz w:val="22"/>
        </w:rPr>
        <w:t>:</w:t>
      </w:r>
      <w:r w:rsidRPr="008355C1">
        <w:rPr>
          <w:rFonts w:ascii="Arial" w:hAnsi="Arial" w:cs="Arial"/>
          <w:color w:val="000000" w:themeColor="text1"/>
          <w:sz w:val="22"/>
        </w:rPr>
        <w:t xml:space="preserve"> </w:t>
      </w:r>
      <w:r w:rsidR="005E78E9" w:rsidRPr="008355C1">
        <w:rPr>
          <w:rFonts w:ascii="Arial" w:hAnsi="Arial" w:cs="Arial"/>
          <w:color w:val="000000" w:themeColor="text1"/>
          <w:sz w:val="22"/>
        </w:rPr>
        <w:t>T</w:t>
      </w:r>
      <w:r w:rsidRPr="008355C1">
        <w:rPr>
          <w:rFonts w:ascii="Arial" w:hAnsi="Arial" w:cs="Arial"/>
          <w:color w:val="000000" w:themeColor="text1"/>
          <w:sz w:val="22"/>
        </w:rPr>
        <w:t>eam</w:t>
      </w:r>
      <w:r w:rsidR="00850F3A" w:rsidRPr="008355C1">
        <w:rPr>
          <w:rFonts w:ascii="Arial" w:hAnsi="Arial" w:cs="Arial"/>
          <w:color w:val="000000" w:themeColor="text1"/>
          <w:sz w:val="22"/>
        </w:rPr>
        <w:t xml:space="preserve"> (includes legal, HR)</w:t>
      </w:r>
      <w:r w:rsidR="005E78E9" w:rsidRPr="008355C1">
        <w:rPr>
          <w:rFonts w:ascii="Arial" w:hAnsi="Arial" w:cs="Arial"/>
          <w:color w:val="000000" w:themeColor="text1"/>
          <w:sz w:val="22"/>
        </w:rPr>
        <w:t>, University</w:t>
      </w:r>
      <w:r w:rsidRPr="008355C1">
        <w:rPr>
          <w:rFonts w:ascii="Arial" w:hAnsi="Arial" w:cs="Arial"/>
          <w:color w:val="000000" w:themeColor="text1"/>
          <w:sz w:val="22"/>
        </w:rPr>
        <w:t xml:space="preserve"> </w:t>
      </w:r>
      <w:r w:rsidR="00EB077C" w:rsidRPr="008355C1">
        <w:rPr>
          <w:rFonts w:ascii="Arial" w:hAnsi="Arial" w:cs="Arial"/>
          <w:color w:val="000000" w:themeColor="text1"/>
          <w:sz w:val="22"/>
        </w:rPr>
        <w:t>leadership (V</w:t>
      </w:r>
      <w:r w:rsidR="0089717A" w:rsidRPr="008355C1">
        <w:rPr>
          <w:rFonts w:ascii="Arial" w:hAnsi="Arial" w:cs="Arial"/>
          <w:color w:val="000000" w:themeColor="text1"/>
          <w:sz w:val="22"/>
        </w:rPr>
        <w:t xml:space="preserve">ice </w:t>
      </w:r>
      <w:r w:rsidR="00EB077C" w:rsidRPr="008355C1">
        <w:rPr>
          <w:rFonts w:ascii="Arial" w:hAnsi="Arial" w:cs="Arial"/>
          <w:color w:val="000000" w:themeColor="text1"/>
          <w:sz w:val="22"/>
        </w:rPr>
        <w:t>P</w:t>
      </w:r>
      <w:r w:rsidR="0089717A" w:rsidRPr="008355C1">
        <w:rPr>
          <w:rFonts w:ascii="Arial" w:hAnsi="Arial" w:cs="Arial"/>
          <w:color w:val="000000" w:themeColor="text1"/>
          <w:sz w:val="22"/>
        </w:rPr>
        <w:t xml:space="preserve">resident </w:t>
      </w:r>
      <w:r w:rsidR="00EB077C" w:rsidRPr="008355C1">
        <w:rPr>
          <w:rFonts w:ascii="Arial" w:hAnsi="Arial" w:cs="Arial"/>
          <w:color w:val="000000" w:themeColor="text1"/>
          <w:sz w:val="22"/>
        </w:rPr>
        <w:t>I</w:t>
      </w:r>
      <w:r w:rsidR="0089717A" w:rsidRPr="008355C1">
        <w:rPr>
          <w:rFonts w:ascii="Arial" w:hAnsi="Arial" w:cs="Arial"/>
          <w:color w:val="000000" w:themeColor="text1"/>
          <w:sz w:val="22"/>
        </w:rPr>
        <w:t>nternational</w:t>
      </w:r>
      <w:r w:rsidR="00EB077C" w:rsidRPr="008355C1">
        <w:rPr>
          <w:rFonts w:ascii="Arial" w:hAnsi="Arial" w:cs="Arial"/>
          <w:color w:val="000000" w:themeColor="text1"/>
          <w:sz w:val="22"/>
        </w:rPr>
        <w:t>, DVPO, A</w:t>
      </w:r>
      <w:r w:rsidR="0089717A" w:rsidRPr="008355C1">
        <w:rPr>
          <w:rFonts w:ascii="Arial" w:hAnsi="Arial" w:cs="Arial"/>
          <w:color w:val="000000" w:themeColor="text1"/>
          <w:sz w:val="22"/>
        </w:rPr>
        <w:t xml:space="preserve">ssociate </w:t>
      </w:r>
      <w:r w:rsidR="00EB077C" w:rsidRPr="008355C1">
        <w:rPr>
          <w:rFonts w:ascii="Arial" w:hAnsi="Arial" w:cs="Arial"/>
          <w:color w:val="000000" w:themeColor="text1"/>
          <w:sz w:val="22"/>
        </w:rPr>
        <w:t>D</w:t>
      </w:r>
      <w:r w:rsidR="0089717A" w:rsidRPr="008355C1">
        <w:rPr>
          <w:rFonts w:ascii="Arial" w:hAnsi="Arial" w:cs="Arial"/>
          <w:color w:val="000000" w:themeColor="text1"/>
          <w:sz w:val="22"/>
        </w:rPr>
        <w:t>ean</w:t>
      </w:r>
      <w:r w:rsidR="004B0930">
        <w:rPr>
          <w:rFonts w:ascii="Arial" w:hAnsi="Arial" w:cs="Arial"/>
          <w:color w:val="000000" w:themeColor="text1"/>
          <w:sz w:val="22"/>
        </w:rPr>
        <w:t>s</w:t>
      </w:r>
      <w:r w:rsidR="0089717A" w:rsidRPr="008355C1">
        <w:rPr>
          <w:rFonts w:ascii="Arial" w:hAnsi="Arial" w:cs="Arial"/>
          <w:color w:val="000000" w:themeColor="text1"/>
          <w:sz w:val="22"/>
        </w:rPr>
        <w:t xml:space="preserve"> </w:t>
      </w:r>
      <w:r w:rsidR="00EB077C" w:rsidRPr="008355C1">
        <w:rPr>
          <w:rFonts w:ascii="Arial" w:hAnsi="Arial" w:cs="Arial"/>
          <w:color w:val="000000" w:themeColor="text1"/>
          <w:sz w:val="22"/>
        </w:rPr>
        <w:t>I</w:t>
      </w:r>
      <w:r w:rsidR="0089717A" w:rsidRPr="008355C1">
        <w:rPr>
          <w:rFonts w:ascii="Arial" w:hAnsi="Arial" w:cs="Arial"/>
          <w:color w:val="000000" w:themeColor="text1"/>
          <w:sz w:val="22"/>
        </w:rPr>
        <w:t>nternational</w:t>
      </w:r>
      <w:r w:rsidR="00EB077C" w:rsidRPr="008355C1">
        <w:rPr>
          <w:rFonts w:ascii="Arial" w:hAnsi="Arial" w:cs="Arial"/>
          <w:color w:val="000000" w:themeColor="text1"/>
          <w:sz w:val="22"/>
        </w:rPr>
        <w:t>)</w:t>
      </w:r>
    </w:p>
    <w:p w14:paraId="571F02AA" w14:textId="5BB60521" w:rsidR="009650DF" w:rsidRPr="008355C1" w:rsidRDefault="009650DF" w:rsidP="008355C1">
      <w:pPr>
        <w:pStyle w:val="ListParagraph"/>
        <w:numPr>
          <w:ilvl w:val="0"/>
          <w:numId w:val="17"/>
        </w:numPr>
        <w:rPr>
          <w:rFonts w:ascii="Arial" w:hAnsi="Arial" w:cs="Arial"/>
          <w:color w:val="000000" w:themeColor="text1"/>
          <w:sz w:val="22"/>
        </w:rPr>
      </w:pPr>
      <w:r w:rsidRPr="008355C1">
        <w:rPr>
          <w:rFonts w:ascii="Arial" w:hAnsi="Arial" w:cs="Arial"/>
          <w:color w:val="000000" w:themeColor="text1"/>
          <w:sz w:val="22"/>
        </w:rPr>
        <w:t>Data Analytics and Insight Team</w:t>
      </w:r>
    </w:p>
    <w:p w14:paraId="1B00A6B1" w14:textId="1CE1A734" w:rsidR="00D03506" w:rsidRPr="008355C1" w:rsidRDefault="00DE691A" w:rsidP="008355C1">
      <w:pPr>
        <w:pStyle w:val="ListParagraph"/>
        <w:numPr>
          <w:ilvl w:val="0"/>
          <w:numId w:val="17"/>
        </w:numPr>
        <w:rPr>
          <w:rFonts w:ascii="Arial" w:hAnsi="Arial" w:cs="Arial"/>
          <w:sz w:val="22"/>
        </w:rPr>
      </w:pPr>
      <w:r w:rsidRPr="008355C1">
        <w:rPr>
          <w:rFonts w:ascii="Arial" w:hAnsi="Arial" w:cs="Arial"/>
          <w:sz w:val="22"/>
        </w:rPr>
        <w:t>External</w:t>
      </w:r>
      <w:r w:rsidR="0068531F" w:rsidRPr="008355C1">
        <w:rPr>
          <w:rFonts w:ascii="Arial" w:hAnsi="Arial" w:cs="Arial"/>
          <w:sz w:val="22"/>
        </w:rPr>
        <w:t xml:space="preserve"> </w:t>
      </w:r>
      <w:r w:rsidR="0093775C" w:rsidRPr="008355C1">
        <w:rPr>
          <w:rFonts w:ascii="Arial" w:hAnsi="Arial" w:cs="Arial"/>
          <w:sz w:val="22"/>
        </w:rPr>
        <w:t>f</w:t>
      </w:r>
      <w:r w:rsidR="0068531F" w:rsidRPr="008355C1">
        <w:rPr>
          <w:rFonts w:ascii="Arial" w:hAnsi="Arial" w:cs="Arial"/>
          <w:sz w:val="22"/>
        </w:rPr>
        <w:t xml:space="preserve">inancial and </w:t>
      </w:r>
      <w:r w:rsidR="0093775C" w:rsidRPr="008355C1">
        <w:rPr>
          <w:rFonts w:ascii="Arial" w:hAnsi="Arial" w:cs="Arial"/>
          <w:sz w:val="22"/>
        </w:rPr>
        <w:t>l</w:t>
      </w:r>
      <w:r w:rsidR="0068531F" w:rsidRPr="008355C1">
        <w:rPr>
          <w:rFonts w:ascii="Arial" w:hAnsi="Arial" w:cs="Arial"/>
          <w:sz w:val="22"/>
        </w:rPr>
        <w:t>egal</w:t>
      </w:r>
      <w:r w:rsidRPr="008355C1">
        <w:rPr>
          <w:rFonts w:ascii="Arial" w:hAnsi="Arial" w:cs="Arial"/>
          <w:sz w:val="22"/>
        </w:rPr>
        <w:t xml:space="preserve"> </w:t>
      </w:r>
      <w:r w:rsidR="0093775C" w:rsidRPr="008355C1">
        <w:rPr>
          <w:rFonts w:ascii="Arial" w:hAnsi="Arial" w:cs="Arial"/>
          <w:sz w:val="22"/>
        </w:rPr>
        <w:t>a</w:t>
      </w:r>
      <w:r w:rsidRPr="008355C1">
        <w:rPr>
          <w:rFonts w:ascii="Arial" w:hAnsi="Arial" w:cs="Arial"/>
          <w:sz w:val="22"/>
        </w:rPr>
        <w:t xml:space="preserve">dvisors </w:t>
      </w:r>
    </w:p>
    <w:p w14:paraId="55863AB0" w14:textId="37431E89" w:rsidR="003E6E81" w:rsidRPr="008355C1" w:rsidRDefault="003E6E81" w:rsidP="008355C1">
      <w:pPr>
        <w:pStyle w:val="ListParagraph"/>
        <w:numPr>
          <w:ilvl w:val="0"/>
          <w:numId w:val="17"/>
        </w:numPr>
        <w:rPr>
          <w:rFonts w:ascii="Arial" w:hAnsi="Arial" w:cs="Arial"/>
          <w:sz w:val="22"/>
        </w:rPr>
      </w:pPr>
      <w:r w:rsidRPr="008355C1">
        <w:rPr>
          <w:rFonts w:ascii="Arial" w:hAnsi="Arial" w:cs="Arial"/>
          <w:sz w:val="22"/>
        </w:rPr>
        <w:t>External operating/ commercial partners</w:t>
      </w:r>
    </w:p>
    <w:p w14:paraId="3F337CF3" w14:textId="7B8C9FD3" w:rsidR="00D03506" w:rsidRPr="008355C1" w:rsidRDefault="003E6E81" w:rsidP="008355C1">
      <w:pPr>
        <w:pStyle w:val="ListParagraph"/>
        <w:numPr>
          <w:ilvl w:val="0"/>
          <w:numId w:val="17"/>
        </w:numPr>
        <w:rPr>
          <w:rFonts w:ascii="Arial" w:hAnsi="Arial" w:cs="Arial"/>
          <w:sz w:val="22"/>
        </w:rPr>
      </w:pPr>
      <w:r w:rsidRPr="008355C1">
        <w:rPr>
          <w:rFonts w:ascii="Arial" w:hAnsi="Arial" w:cs="Arial"/>
          <w:sz w:val="22"/>
        </w:rPr>
        <w:t>Other</w:t>
      </w:r>
      <w:r w:rsidR="00D03506" w:rsidRPr="008355C1">
        <w:rPr>
          <w:rFonts w:ascii="Arial" w:hAnsi="Arial" w:cs="Arial"/>
          <w:sz w:val="22"/>
        </w:rPr>
        <w:t xml:space="preserve"> external contacts</w:t>
      </w:r>
      <w:r w:rsidRPr="008355C1">
        <w:rPr>
          <w:rFonts w:ascii="Arial" w:hAnsi="Arial" w:cs="Arial"/>
          <w:sz w:val="22"/>
        </w:rPr>
        <w:t>,</w:t>
      </w:r>
      <w:r w:rsidR="00507582" w:rsidRPr="008355C1">
        <w:rPr>
          <w:rFonts w:ascii="Arial" w:hAnsi="Arial" w:cs="Arial"/>
          <w:sz w:val="22"/>
        </w:rPr>
        <w:t xml:space="preserve"> which may include tax</w:t>
      </w:r>
      <w:r w:rsidRPr="008355C1">
        <w:rPr>
          <w:rFonts w:ascii="Arial" w:hAnsi="Arial" w:cs="Arial"/>
          <w:sz w:val="22"/>
        </w:rPr>
        <w:t xml:space="preserve"> and government</w:t>
      </w:r>
      <w:r w:rsidR="00507582" w:rsidRPr="008355C1">
        <w:rPr>
          <w:rFonts w:ascii="Arial" w:hAnsi="Arial" w:cs="Arial"/>
          <w:sz w:val="22"/>
        </w:rPr>
        <w:t xml:space="preserve"> authorities</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279905FE" w:rsidR="00A2516E" w:rsidRPr="008A448A" w:rsidRDefault="00A2516E" w:rsidP="002B5854">
      <w:pPr>
        <w:rPr>
          <w:rFonts w:ascii="Roboto" w:hAnsi="Roboto"/>
          <w:sz w:val="22"/>
        </w:rPr>
      </w:pPr>
      <w:r w:rsidRPr="008A448A">
        <w:rPr>
          <w:rFonts w:ascii="Roboto" w:hAnsi="Roboto"/>
          <w:color w:val="002E3B" w:themeColor="accent1"/>
          <w:sz w:val="22"/>
        </w:rPr>
        <w:lastRenderedPageBreak/>
        <w:t>Special requirements:</w:t>
      </w:r>
    </w:p>
    <w:p w14:paraId="23BCB6DF" w14:textId="63B8689A" w:rsidR="00232309" w:rsidRPr="006F1DD5" w:rsidRDefault="00152A1D" w:rsidP="002B5854">
      <w:pPr>
        <w:ind w:left="567"/>
        <w:rPr>
          <w:rFonts w:ascii="Arial" w:hAnsi="Arial" w:cs="Arial"/>
          <w:i/>
          <w:iCs/>
          <w:sz w:val="22"/>
        </w:rPr>
      </w:pPr>
      <w:r>
        <w:rPr>
          <w:rFonts w:ascii="Arial" w:hAnsi="Arial" w:cs="Arial"/>
          <w:i/>
          <w:iCs/>
          <w:sz w:val="22"/>
        </w:rPr>
        <w:t>Given the international time zones of our campuses</w:t>
      </w:r>
      <w:r w:rsidR="00E65CD1" w:rsidRPr="006F1DD5">
        <w:rPr>
          <w:rFonts w:ascii="Arial" w:hAnsi="Arial" w:cs="Arial"/>
          <w:i/>
          <w:iCs/>
          <w:sz w:val="22"/>
        </w:rPr>
        <w:t xml:space="preserve">, it will be necessary to </w:t>
      </w:r>
      <w:r w:rsidR="00634509">
        <w:rPr>
          <w:rFonts w:ascii="Arial" w:hAnsi="Arial" w:cs="Arial"/>
          <w:i/>
          <w:iCs/>
          <w:sz w:val="22"/>
        </w:rPr>
        <w:t>participate in</w:t>
      </w:r>
      <w:r w:rsidR="00634509" w:rsidRPr="006F1DD5">
        <w:rPr>
          <w:rFonts w:ascii="Arial" w:hAnsi="Arial" w:cs="Arial"/>
          <w:i/>
          <w:iCs/>
          <w:sz w:val="22"/>
        </w:rPr>
        <w:t xml:space="preserve"> </w:t>
      </w:r>
      <w:r w:rsidR="002434D6" w:rsidRPr="006F1DD5">
        <w:rPr>
          <w:rFonts w:ascii="Arial" w:hAnsi="Arial" w:cs="Arial"/>
          <w:i/>
          <w:iCs/>
          <w:sz w:val="22"/>
        </w:rPr>
        <w:t xml:space="preserve">early morning meetings and calls </w:t>
      </w:r>
      <w:r w:rsidR="00777256" w:rsidRPr="006F1DD5">
        <w:rPr>
          <w:rFonts w:ascii="Arial" w:hAnsi="Arial" w:cs="Arial"/>
          <w:i/>
          <w:iCs/>
          <w:sz w:val="22"/>
        </w:rPr>
        <w:t>on occa</w:t>
      </w:r>
      <w:r w:rsidR="00DB0A8E" w:rsidRPr="006F1DD5">
        <w:rPr>
          <w:rFonts w:ascii="Arial" w:hAnsi="Arial" w:cs="Arial"/>
          <w:i/>
          <w:iCs/>
          <w:sz w:val="22"/>
        </w:rPr>
        <w:t>sion</w:t>
      </w:r>
      <w:r w:rsidR="00294D45" w:rsidRPr="006F1DD5">
        <w:rPr>
          <w:rFonts w:ascii="Arial" w:hAnsi="Arial" w:cs="Arial"/>
          <w:i/>
          <w:iCs/>
          <w:sz w:val="22"/>
        </w:rPr>
        <w:t>.</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Pr="00A91775" w:rsidRDefault="00FC191A" w:rsidP="002B5854">
      <w:pPr>
        <w:rPr>
          <w:rFonts w:ascii="Arial" w:hAnsi="Arial" w:cs="Arial"/>
          <w:sz w:val="22"/>
        </w:rPr>
      </w:pPr>
      <w:r w:rsidRPr="00C9549D">
        <w:rPr>
          <w:rFonts w:ascii="Roboto" w:hAnsi="Roboto"/>
          <w:sz w:val="22"/>
        </w:rPr>
        <w:t xml:space="preserve">All essential and desirable criteria outlined in this Person Specification will be assessed through a </w:t>
      </w:r>
      <w:r w:rsidRPr="00A91775">
        <w:rPr>
          <w:rFonts w:ascii="Arial" w:hAnsi="Arial" w:cs="Arial"/>
          <w:sz w:val="22"/>
        </w:rPr>
        <w:t xml:space="preserve">combination of recruitment application and CV, </w:t>
      </w:r>
      <w:bookmarkStart w:id="0" w:name="_Hlk187230474"/>
      <w:r w:rsidRPr="00A91775">
        <w:rPr>
          <w:rFonts w:ascii="Arial" w:hAnsi="Arial" w:cs="Arial"/>
          <w:sz w:val="22"/>
        </w:rPr>
        <w:t xml:space="preserve">and </w:t>
      </w:r>
      <w:r w:rsidR="00FE3660" w:rsidRPr="00A91775">
        <w:rPr>
          <w:rFonts w:ascii="Arial" w:hAnsi="Arial" w:cs="Arial"/>
          <w:sz w:val="22"/>
        </w:rPr>
        <w:t>where applicable</w:t>
      </w:r>
      <w:r w:rsidR="004D46AB" w:rsidRPr="00A91775">
        <w:rPr>
          <w:rFonts w:ascii="Arial" w:hAnsi="Arial" w:cs="Arial"/>
          <w:sz w:val="22"/>
        </w:rPr>
        <w:t xml:space="preserve"> numerical or written assessment</w:t>
      </w:r>
      <w:bookmarkEnd w:id="0"/>
      <w:r w:rsidR="00C836E2" w:rsidRPr="00A91775">
        <w:rPr>
          <w:rFonts w:ascii="Arial" w:hAnsi="Arial" w:cs="Arial"/>
          <w:sz w:val="22"/>
        </w:rPr>
        <w:t>.</w:t>
      </w:r>
    </w:p>
    <w:p w14:paraId="4EE400D8" w14:textId="17AD2475" w:rsidR="0004217C" w:rsidRPr="00A91775" w:rsidRDefault="0004217C" w:rsidP="002B5854">
      <w:pPr>
        <w:rPr>
          <w:rFonts w:ascii="Arial" w:hAnsi="Arial" w:cs="Arial"/>
          <w:b/>
          <w:color w:val="002E3B" w:themeColor="accent1"/>
          <w:sz w:val="22"/>
        </w:rPr>
      </w:pPr>
      <w:r w:rsidRPr="00A91775">
        <w:rPr>
          <w:rFonts w:ascii="Arial" w:hAnsi="Arial" w:cs="Arial"/>
          <w:b/>
          <w:color w:val="002E3B" w:themeColor="accent1"/>
          <w:sz w:val="22"/>
        </w:rPr>
        <w:t>Knowledge, Experience and Qualifications</w:t>
      </w:r>
    </w:p>
    <w:p w14:paraId="3C439604" w14:textId="6F355D0C" w:rsidR="0004217C" w:rsidRPr="00A91775" w:rsidRDefault="0004217C" w:rsidP="002B5854">
      <w:pPr>
        <w:rPr>
          <w:rFonts w:ascii="Arial" w:hAnsi="Arial" w:cs="Arial"/>
          <w:color w:val="002E3B" w:themeColor="accent1"/>
          <w:sz w:val="22"/>
        </w:rPr>
      </w:pPr>
      <w:r w:rsidRPr="00A91775">
        <w:rPr>
          <w:rFonts w:ascii="Arial" w:hAnsi="Arial" w:cs="Arial"/>
          <w:color w:val="002E3B" w:themeColor="accent1"/>
          <w:sz w:val="22"/>
        </w:rPr>
        <w:t>Essential</w:t>
      </w:r>
    </w:p>
    <w:p w14:paraId="1F3A49EE" w14:textId="2854278C"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341A5F6D" w14:textId="491F8479" w:rsidR="00B1246F" w:rsidRPr="005B29A7" w:rsidRDefault="00CE6ADA" w:rsidP="00B1246F">
      <w:pPr>
        <w:pStyle w:val="ListParagraph"/>
        <w:numPr>
          <w:ilvl w:val="1"/>
          <w:numId w:val="6"/>
        </w:numPr>
        <w:ind w:left="1134" w:hanging="425"/>
        <w:contextualSpacing w:val="0"/>
        <w:rPr>
          <w:rFonts w:ascii="Arial" w:hAnsi="Arial" w:cs="Arial"/>
          <w:sz w:val="22"/>
        </w:rPr>
      </w:pPr>
      <w:r>
        <w:rPr>
          <w:rFonts w:ascii="Arial" w:hAnsi="Arial" w:cs="Arial"/>
          <w:sz w:val="22"/>
        </w:rPr>
        <w:t xml:space="preserve">Qualified </w:t>
      </w:r>
      <w:r w:rsidR="00FB7E66">
        <w:rPr>
          <w:rFonts w:ascii="Arial" w:hAnsi="Arial" w:cs="Arial"/>
          <w:sz w:val="22"/>
        </w:rPr>
        <w:t xml:space="preserve">accountant with </w:t>
      </w:r>
      <w:r>
        <w:rPr>
          <w:rFonts w:ascii="Arial" w:hAnsi="Arial" w:cs="Arial"/>
          <w:sz w:val="22"/>
        </w:rPr>
        <w:t>m</w:t>
      </w:r>
      <w:r w:rsidR="004440F2">
        <w:rPr>
          <w:rFonts w:ascii="Arial" w:hAnsi="Arial" w:cs="Arial"/>
          <w:sz w:val="22"/>
        </w:rPr>
        <w:t>embership of</w:t>
      </w:r>
      <w:r w:rsidR="00B1246F" w:rsidRPr="00021F5D">
        <w:rPr>
          <w:rFonts w:ascii="Arial" w:hAnsi="Arial" w:cs="Arial"/>
          <w:sz w:val="22"/>
        </w:rPr>
        <w:t xml:space="preserve"> a relevant professional body such as ICAEW, ICAS, ACCA, CIPFA or CIMA</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0CC25CFC" w14:textId="77777777" w:rsidR="006D162A" w:rsidRPr="00A91775" w:rsidRDefault="0004217C" w:rsidP="002B5854">
      <w:pPr>
        <w:rPr>
          <w:rFonts w:ascii="Arial" w:hAnsi="Arial" w:cs="Arial"/>
          <w:color w:val="002E3B" w:themeColor="accent1"/>
          <w:sz w:val="22"/>
        </w:rPr>
      </w:pPr>
      <w:r w:rsidRPr="00A91775">
        <w:rPr>
          <w:rFonts w:ascii="Arial" w:hAnsi="Arial" w:cs="Arial"/>
          <w:color w:val="002E3B" w:themeColor="accent1"/>
          <w:sz w:val="22"/>
        </w:rPr>
        <w:t>Desirable</w:t>
      </w:r>
    </w:p>
    <w:p w14:paraId="1F2EBEE4" w14:textId="3DC690CA" w:rsidR="006D162A" w:rsidRDefault="008475E9"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of </w:t>
      </w:r>
      <w:r w:rsidR="00FD05BD" w:rsidRPr="00CA13C1">
        <w:rPr>
          <w:rFonts w:ascii="Arial" w:hAnsi="Arial" w:cs="Arial"/>
          <w:sz w:val="22"/>
        </w:rPr>
        <w:t xml:space="preserve">working within </w:t>
      </w:r>
      <w:r>
        <w:rPr>
          <w:rFonts w:ascii="Arial" w:hAnsi="Arial" w:cs="Arial"/>
          <w:sz w:val="22"/>
        </w:rPr>
        <w:t>the higher education sector</w:t>
      </w:r>
      <w:r w:rsidR="00294D45">
        <w:rPr>
          <w:rFonts w:ascii="Arial" w:hAnsi="Arial" w:cs="Arial"/>
          <w:sz w:val="22"/>
        </w:rPr>
        <w:t>.</w:t>
      </w:r>
      <w:r>
        <w:rPr>
          <w:rFonts w:ascii="Arial" w:hAnsi="Arial" w:cs="Arial"/>
          <w:sz w:val="22"/>
        </w:rPr>
        <w:t xml:space="preserve"> </w:t>
      </w:r>
    </w:p>
    <w:p w14:paraId="6F7BEDC5" w14:textId="05AD63C3" w:rsidR="008475E9" w:rsidRDefault="008475E9"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of </w:t>
      </w:r>
      <w:r w:rsidR="005502E7">
        <w:rPr>
          <w:rFonts w:ascii="Arial" w:hAnsi="Arial" w:cs="Arial"/>
          <w:sz w:val="22"/>
        </w:rPr>
        <w:t xml:space="preserve">international partnerships or </w:t>
      </w:r>
      <w:r w:rsidR="00665073">
        <w:rPr>
          <w:rFonts w:ascii="Arial" w:hAnsi="Arial" w:cs="Arial"/>
          <w:sz w:val="22"/>
        </w:rPr>
        <w:t>Transnational Education</w:t>
      </w:r>
      <w:r w:rsidR="009E3E81">
        <w:rPr>
          <w:rFonts w:ascii="Arial" w:hAnsi="Arial" w:cs="Arial"/>
          <w:sz w:val="22"/>
        </w:rPr>
        <w:t xml:space="preserve"> (TNE)</w:t>
      </w:r>
      <w:r w:rsidR="00172A06">
        <w:rPr>
          <w:rFonts w:ascii="Arial" w:hAnsi="Arial" w:cs="Arial"/>
          <w:sz w:val="22"/>
        </w:rPr>
        <w:t xml:space="preserve"> projects of any scale</w:t>
      </w:r>
      <w:r w:rsidR="00294D45">
        <w:rPr>
          <w:rFonts w:ascii="Arial" w:hAnsi="Arial" w:cs="Arial"/>
          <w:sz w:val="22"/>
        </w:rPr>
        <w:t>.</w:t>
      </w:r>
    </w:p>
    <w:p w14:paraId="5F03585E" w14:textId="67D8E32A" w:rsidR="00E345A5" w:rsidRDefault="00E345A5" w:rsidP="002B5854">
      <w:pPr>
        <w:pStyle w:val="ListParagraph"/>
        <w:numPr>
          <w:ilvl w:val="0"/>
          <w:numId w:val="11"/>
        </w:numPr>
        <w:ind w:left="567" w:hanging="425"/>
        <w:contextualSpacing w:val="0"/>
        <w:rPr>
          <w:rFonts w:ascii="Arial" w:hAnsi="Arial" w:cs="Arial"/>
          <w:sz w:val="22"/>
        </w:rPr>
      </w:pPr>
      <w:r>
        <w:rPr>
          <w:rFonts w:ascii="Arial" w:hAnsi="Arial" w:cs="Arial"/>
          <w:sz w:val="22"/>
        </w:rPr>
        <w:t>Advanced knowledge of Excel</w:t>
      </w:r>
      <w:r w:rsidR="00294D45">
        <w:rPr>
          <w:rFonts w:ascii="Arial" w:hAnsi="Arial" w:cs="Arial"/>
          <w:sz w:val="22"/>
        </w:rPr>
        <w:t>.</w:t>
      </w:r>
    </w:p>
    <w:p w14:paraId="5B4A0743" w14:textId="61427CA3" w:rsidR="00134357" w:rsidRDefault="009E3E81" w:rsidP="00134357">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w:t>
      </w:r>
      <w:r w:rsidR="005502E7">
        <w:rPr>
          <w:rFonts w:ascii="Arial" w:hAnsi="Arial" w:cs="Arial"/>
          <w:sz w:val="22"/>
        </w:rPr>
        <w:t xml:space="preserve">of </w:t>
      </w:r>
      <w:r w:rsidR="00172A06">
        <w:rPr>
          <w:rFonts w:ascii="Arial" w:hAnsi="Arial" w:cs="Arial"/>
          <w:sz w:val="22"/>
        </w:rPr>
        <w:t>and/or interest in developing skills in data visualisation</w:t>
      </w:r>
      <w:r w:rsidR="00294D45">
        <w:rPr>
          <w:rFonts w:ascii="Arial" w:hAnsi="Arial" w:cs="Arial"/>
          <w:sz w:val="22"/>
        </w:rPr>
        <w:t>.</w:t>
      </w:r>
    </w:p>
    <w:p w14:paraId="79E28F39" w14:textId="77777777" w:rsidR="004B4BD8" w:rsidRPr="004B4BD8" w:rsidRDefault="004B4BD8" w:rsidP="004B4BD8">
      <w:pPr>
        <w:ind w:left="142"/>
        <w:rPr>
          <w:rFonts w:ascii="Arial" w:hAnsi="Arial" w:cs="Arial"/>
          <w:sz w:val="22"/>
        </w:rPr>
      </w:pPr>
    </w:p>
    <w:p w14:paraId="42128466" w14:textId="2EC90662" w:rsidR="00134357" w:rsidRPr="00134357" w:rsidRDefault="00134357" w:rsidP="00134357">
      <w:pPr>
        <w:rPr>
          <w:rFonts w:ascii="Arial" w:hAnsi="Arial" w:cs="Arial"/>
          <w:sz w:val="22"/>
        </w:rPr>
      </w:pPr>
      <w:r w:rsidRPr="00134357">
        <w:rPr>
          <w:rFonts w:ascii="Arial" w:hAnsi="Arial" w:cs="Arial"/>
          <w:i/>
          <w:iCs/>
          <w:sz w:val="22"/>
        </w:rPr>
        <w:t xml:space="preserve">Please note </w:t>
      </w:r>
      <w:r>
        <w:rPr>
          <w:rFonts w:ascii="Arial" w:hAnsi="Arial" w:cs="Arial"/>
          <w:i/>
          <w:iCs/>
          <w:sz w:val="22"/>
        </w:rPr>
        <w:t>d</w:t>
      </w:r>
      <w:r w:rsidRPr="00134357">
        <w:rPr>
          <w:rFonts w:ascii="Arial" w:hAnsi="Arial" w:cs="Arial"/>
          <w:i/>
          <w:iCs/>
          <w:sz w:val="22"/>
        </w:rPr>
        <w:t>etailed</w:t>
      </w:r>
      <w:r w:rsidR="004B4BD8">
        <w:rPr>
          <w:rFonts w:ascii="Arial" w:hAnsi="Arial" w:cs="Arial"/>
          <w:i/>
          <w:iCs/>
          <w:sz w:val="22"/>
        </w:rPr>
        <w:t xml:space="preserve"> </w:t>
      </w:r>
      <w:r w:rsidRPr="00134357">
        <w:rPr>
          <w:rFonts w:ascii="Arial" w:hAnsi="Arial" w:cs="Arial"/>
          <w:i/>
          <w:iCs/>
          <w:sz w:val="22"/>
        </w:rPr>
        <w:t>/ specialist tax knowledge and experience is not required for this role. </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Default="00BA0543" w:rsidP="007440FF">
      <w:pPr>
        <w:pStyle w:val="ListParagraph"/>
        <w:numPr>
          <w:ilvl w:val="0"/>
          <w:numId w:val="4"/>
        </w:numPr>
        <w:ind w:left="567" w:hanging="425"/>
        <w:rPr>
          <w:rFonts w:ascii="Roboto" w:hAnsi="Roboto"/>
          <w:sz w:val="22"/>
        </w:rPr>
      </w:pPr>
      <w:r w:rsidRPr="00BA0543">
        <w:rPr>
          <w:rFonts w:ascii="Roboto" w:hAnsi="Roboto"/>
          <w:sz w:val="22"/>
        </w:rPr>
        <w:t>Delegates and/or collaborates effectively, understanding the strengths and weaknesses of colleagues.</w:t>
      </w:r>
    </w:p>
    <w:p w14:paraId="3AE21841" w14:textId="390419E6" w:rsidR="00D17BCB" w:rsidRPr="00BA0543" w:rsidRDefault="00D17BCB" w:rsidP="007440FF">
      <w:pPr>
        <w:pStyle w:val="ListParagraph"/>
        <w:numPr>
          <w:ilvl w:val="0"/>
          <w:numId w:val="4"/>
        </w:numPr>
        <w:ind w:left="567" w:hanging="425"/>
        <w:rPr>
          <w:rFonts w:ascii="Roboto" w:hAnsi="Roboto"/>
          <w:sz w:val="22"/>
        </w:rPr>
      </w:pPr>
      <w:r>
        <w:rPr>
          <w:rFonts w:ascii="Roboto" w:hAnsi="Roboto"/>
          <w:sz w:val="22"/>
        </w:rPr>
        <w:t xml:space="preserve">Ability to </w:t>
      </w:r>
      <w:r w:rsidR="00A13630">
        <w:rPr>
          <w:rFonts w:ascii="Roboto" w:hAnsi="Roboto"/>
          <w:sz w:val="22"/>
        </w:rPr>
        <w:t xml:space="preserve">manage </w:t>
      </w:r>
      <w:r w:rsidR="007E43F5">
        <w:rPr>
          <w:rFonts w:ascii="Roboto" w:hAnsi="Roboto"/>
          <w:sz w:val="22"/>
        </w:rPr>
        <w:t xml:space="preserve">potentially conflicting stakeholders and </w:t>
      </w:r>
      <w:r w:rsidR="009F2A86">
        <w:rPr>
          <w:rFonts w:ascii="Roboto" w:hAnsi="Roboto"/>
          <w:sz w:val="22"/>
        </w:rPr>
        <w:t xml:space="preserve">ensure </w:t>
      </w:r>
      <w:r w:rsidR="00A13630">
        <w:rPr>
          <w:rFonts w:ascii="Roboto" w:hAnsi="Roboto"/>
          <w:sz w:val="22"/>
        </w:rPr>
        <w:t xml:space="preserve">relationships </w:t>
      </w:r>
      <w:r w:rsidR="009F2A86">
        <w:rPr>
          <w:rFonts w:ascii="Roboto" w:hAnsi="Roboto"/>
          <w:sz w:val="22"/>
        </w:rPr>
        <w:t xml:space="preserve">are managed </w:t>
      </w:r>
      <w:r w:rsidR="00A13630">
        <w:rPr>
          <w:rFonts w:ascii="Roboto" w:hAnsi="Roboto"/>
          <w:sz w:val="22"/>
        </w:rPr>
        <w:t>to support</w:t>
      </w:r>
      <w:r w:rsidR="009F2A86">
        <w:rPr>
          <w:rFonts w:ascii="Roboto" w:hAnsi="Roboto"/>
          <w:sz w:val="22"/>
        </w:rPr>
        <w:t xml:space="preserve"> desired outcomes.</w:t>
      </w:r>
      <w:r w:rsidR="00A13630">
        <w:rPr>
          <w:rFonts w:ascii="Roboto" w:hAnsi="Roboto"/>
          <w:sz w:val="22"/>
        </w:rPr>
        <w:t xml:space="preserve"> </w:t>
      </w:r>
    </w:p>
    <w:p w14:paraId="1603B162" w14:textId="77777777" w:rsidR="00BA0543" w:rsidRPr="00BA0543" w:rsidRDefault="00BA0543" w:rsidP="007440FF">
      <w:pPr>
        <w:pStyle w:val="ListParagraph"/>
        <w:numPr>
          <w:ilvl w:val="0"/>
          <w:numId w:val="4"/>
        </w:numPr>
        <w:ind w:left="567" w:hanging="425"/>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7440FF">
      <w:pPr>
        <w:pStyle w:val="ListParagraph"/>
        <w:numPr>
          <w:ilvl w:val="0"/>
          <w:numId w:val="4"/>
        </w:numPr>
        <w:ind w:left="567" w:hanging="425"/>
        <w:rPr>
          <w:rFonts w:ascii="Roboto" w:hAnsi="Roboto"/>
          <w:sz w:val="22"/>
        </w:rPr>
      </w:pPr>
      <w:r w:rsidRPr="00BA0543">
        <w:rPr>
          <w:rFonts w:ascii="Roboto" w:hAnsi="Roboto"/>
          <w:sz w:val="22"/>
        </w:rPr>
        <w:t>Communicates effectively to develop understanding and achieve cooperation.</w:t>
      </w:r>
    </w:p>
    <w:p w14:paraId="50F20158" w14:textId="17D18F39" w:rsidR="005B29A7" w:rsidRDefault="00BA0543" w:rsidP="007440FF">
      <w:pPr>
        <w:pStyle w:val="ListParagraph"/>
        <w:numPr>
          <w:ilvl w:val="0"/>
          <w:numId w:val="4"/>
        </w:numPr>
        <w:ind w:left="567" w:hanging="425"/>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14:paraId="60D668C9" w14:textId="7336CAA8" w:rsidR="005E78E9" w:rsidRPr="006D162A" w:rsidRDefault="005E78E9" w:rsidP="007440FF">
      <w:pPr>
        <w:pStyle w:val="ListParagraph"/>
        <w:numPr>
          <w:ilvl w:val="0"/>
          <w:numId w:val="4"/>
        </w:numPr>
        <w:ind w:left="567" w:hanging="425"/>
        <w:rPr>
          <w:rFonts w:ascii="Roboto" w:hAnsi="Roboto"/>
          <w:sz w:val="22"/>
        </w:rPr>
      </w:pPr>
      <w:r>
        <w:rPr>
          <w:rFonts w:ascii="Roboto" w:hAnsi="Roboto"/>
          <w:sz w:val="22"/>
        </w:rPr>
        <w:t xml:space="preserve">Enthused by working across cultures and </w:t>
      </w:r>
      <w:r w:rsidR="00294D45">
        <w:rPr>
          <w:rFonts w:ascii="Roboto" w:hAnsi="Roboto"/>
          <w:sz w:val="22"/>
        </w:rPr>
        <w:t>time zones</w:t>
      </w:r>
      <w:r>
        <w:rPr>
          <w:rFonts w:ascii="Roboto" w:hAnsi="Roboto"/>
          <w:sz w:val="22"/>
        </w:rPr>
        <w:t xml:space="preserve">, </w:t>
      </w:r>
      <w:r w:rsidR="005502E7">
        <w:rPr>
          <w:rFonts w:ascii="Roboto" w:hAnsi="Roboto"/>
          <w:sz w:val="22"/>
        </w:rPr>
        <w:t xml:space="preserve">developing expertise in </w:t>
      </w:r>
      <w:r w:rsidR="005D7605">
        <w:rPr>
          <w:rFonts w:ascii="Roboto" w:hAnsi="Roboto"/>
          <w:sz w:val="22"/>
        </w:rPr>
        <w:t>international finance systems and contexts</w:t>
      </w:r>
      <w:r w:rsidR="00084E57">
        <w:rPr>
          <w:rFonts w:ascii="Roboto" w:hAnsi="Roboto"/>
          <w:sz w:val="22"/>
        </w:rPr>
        <w:t>.</w:t>
      </w:r>
    </w:p>
    <w:p w14:paraId="53720CFE" w14:textId="15EA87FB"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143A72">
      <w:pPr>
        <w:rPr>
          <w:rFonts w:ascii="Roboto" w:hAnsi="Roboto"/>
          <w:color w:val="002E3B" w:themeColor="accent1"/>
          <w:sz w:val="22"/>
        </w:rPr>
      </w:pPr>
      <w:r w:rsidRPr="00C9549D">
        <w:rPr>
          <w:rFonts w:ascii="Roboto" w:hAnsi="Roboto"/>
          <w:color w:val="002E3B" w:themeColor="accent1"/>
          <w:sz w:val="22"/>
        </w:rPr>
        <w:t>Essential</w:t>
      </w:r>
    </w:p>
    <w:p w14:paraId="2CC01235" w14:textId="77777777" w:rsidR="00143A72" w:rsidRDefault="00BA0543" w:rsidP="00143A72">
      <w:pPr>
        <w:pStyle w:val="ListParagraph"/>
        <w:numPr>
          <w:ilvl w:val="0"/>
          <w:numId w:val="4"/>
        </w:numPr>
        <w:ind w:left="567" w:hanging="425"/>
        <w:rPr>
          <w:rFonts w:ascii="Roboto" w:hAnsi="Roboto"/>
          <w:sz w:val="22"/>
        </w:rPr>
      </w:pPr>
      <w:r w:rsidRPr="00143A72">
        <w:rPr>
          <w:rFonts w:ascii="Roboto" w:hAnsi="Roboto"/>
          <w:sz w:val="22"/>
        </w:rPr>
        <w:t>Plans and progresses a ra</w:t>
      </w:r>
      <w:r w:rsidR="2E8B4009" w:rsidRPr="00143A72">
        <w:rPr>
          <w:rFonts w:ascii="Roboto" w:hAnsi="Roboto"/>
          <w:sz w:val="22"/>
        </w:rPr>
        <w:t>n</w:t>
      </w:r>
      <w:r w:rsidRPr="00143A72">
        <w:rPr>
          <w:rFonts w:ascii="Roboto" w:hAnsi="Roboto"/>
          <w:sz w:val="22"/>
        </w:rPr>
        <w:t>ge of work activities within broad professional guidelines and established University policies and procedures.</w:t>
      </w:r>
    </w:p>
    <w:p w14:paraId="1E29F4DC" w14:textId="2338B929" w:rsidR="0049072F" w:rsidRDefault="00266B81" w:rsidP="00143A72">
      <w:pPr>
        <w:pStyle w:val="ListParagraph"/>
        <w:numPr>
          <w:ilvl w:val="0"/>
          <w:numId w:val="4"/>
        </w:numPr>
        <w:ind w:left="567" w:hanging="425"/>
        <w:rPr>
          <w:rFonts w:ascii="Roboto" w:hAnsi="Roboto"/>
          <w:sz w:val="22"/>
        </w:rPr>
      </w:pPr>
      <w:r w:rsidRPr="00266B81">
        <w:rPr>
          <w:rFonts w:ascii="Roboto" w:hAnsi="Roboto"/>
          <w:sz w:val="22"/>
        </w:rPr>
        <w:t>Works with a good degree of autonomy, exercising professional judgement to deliver accurate, timely and consistent outputs within agreed frameworks</w:t>
      </w:r>
      <w:r>
        <w:rPr>
          <w:rFonts w:ascii="Roboto" w:hAnsi="Roboto"/>
          <w:sz w:val="22"/>
        </w:rPr>
        <w:t>.</w:t>
      </w:r>
    </w:p>
    <w:p w14:paraId="3686927A" w14:textId="774853B4" w:rsidR="0004217C" w:rsidRPr="00143A72" w:rsidRDefault="00BA0543" w:rsidP="00143A72">
      <w:pPr>
        <w:pStyle w:val="ListParagraph"/>
        <w:numPr>
          <w:ilvl w:val="0"/>
          <w:numId w:val="4"/>
        </w:numPr>
        <w:ind w:left="567" w:hanging="425"/>
        <w:rPr>
          <w:rFonts w:ascii="Roboto" w:hAnsi="Roboto"/>
          <w:sz w:val="22"/>
        </w:rPr>
      </w:pPr>
      <w:r w:rsidRPr="00143A72">
        <w:rPr>
          <w:rFonts w:ascii="Roboto" w:hAnsi="Roboto"/>
          <w:sz w:val="22"/>
        </w:rPr>
        <w:t>Formulates development plans to meet current skill requirements</w:t>
      </w:r>
      <w:r w:rsidR="00883B4C" w:rsidRPr="00143A72">
        <w:rPr>
          <w:rFonts w:ascii="Roboto" w:hAnsi="Roboto"/>
          <w:sz w:val="22"/>
        </w:rPr>
        <w:t>.</w:t>
      </w:r>
    </w:p>
    <w:p w14:paraId="284CFEC3" w14:textId="77777777" w:rsidR="00157395" w:rsidRDefault="005F1EE0" w:rsidP="00157395">
      <w:pPr>
        <w:pStyle w:val="ListParagraph"/>
        <w:numPr>
          <w:ilvl w:val="0"/>
          <w:numId w:val="4"/>
        </w:numPr>
        <w:ind w:left="567" w:hanging="425"/>
        <w:rPr>
          <w:rFonts w:ascii="Roboto" w:hAnsi="Roboto"/>
          <w:sz w:val="22"/>
        </w:rPr>
      </w:pPr>
      <w:r>
        <w:rPr>
          <w:rFonts w:ascii="Roboto" w:hAnsi="Roboto"/>
          <w:sz w:val="22"/>
        </w:rPr>
        <w:lastRenderedPageBreak/>
        <w:t xml:space="preserve">Demonstrates strong attention to detail, </w:t>
      </w:r>
      <w:r w:rsidRPr="00186C51">
        <w:rPr>
          <w:rFonts w:ascii="Roboto" w:hAnsi="Roboto"/>
          <w:sz w:val="22"/>
        </w:rPr>
        <w:t>ensuring accuracy and consistency in all tasks and deliverables.</w:t>
      </w:r>
    </w:p>
    <w:p w14:paraId="655925A4" w14:textId="426E9B6A" w:rsidR="0035113E" w:rsidRPr="00157395" w:rsidRDefault="00143A72" w:rsidP="00157395">
      <w:pPr>
        <w:pStyle w:val="ListParagraph"/>
        <w:numPr>
          <w:ilvl w:val="0"/>
          <w:numId w:val="4"/>
        </w:numPr>
        <w:ind w:left="567" w:hanging="425"/>
        <w:rPr>
          <w:rFonts w:ascii="Roboto" w:hAnsi="Roboto"/>
          <w:sz w:val="22"/>
        </w:rPr>
      </w:pPr>
      <w:r w:rsidRPr="00157395">
        <w:rPr>
          <w:rFonts w:ascii="Roboto" w:hAnsi="Roboto"/>
          <w:sz w:val="22"/>
        </w:rPr>
        <w:t>Demonstrates</w:t>
      </w:r>
      <w:r w:rsidR="0035113E" w:rsidRPr="00157395">
        <w:rPr>
          <w:rFonts w:ascii="Roboto" w:hAnsi="Roboto"/>
          <w:sz w:val="22"/>
        </w:rPr>
        <w:t xml:space="preserve"> </w:t>
      </w:r>
      <w:r w:rsidRPr="00157395">
        <w:rPr>
          <w:rFonts w:ascii="Roboto" w:hAnsi="Roboto"/>
          <w:sz w:val="22"/>
        </w:rPr>
        <w:t xml:space="preserve">an </w:t>
      </w:r>
      <w:r w:rsidR="00920BCF" w:rsidRPr="00157395">
        <w:rPr>
          <w:rFonts w:ascii="Roboto" w:hAnsi="Roboto"/>
          <w:sz w:val="22"/>
        </w:rPr>
        <w:t>ability to move at pace and a bias to action.</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90E0065" w:rsidR="00BA0543" w:rsidRPr="00BA0543" w:rsidRDefault="00F1498B" w:rsidP="00157395">
      <w:pPr>
        <w:pStyle w:val="ListParagraph"/>
        <w:numPr>
          <w:ilvl w:val="0"/>
          <w:numId w:val="4"/>
        </w:numPr>
        <w:ind w:left="567" w:hanging="425"/>
        <w:rPr>
          <w:rFonts w:ascii="Roboto" w:hAnsi="Roboto"/>
          <w:sz w:val="22"/>
        </w:rPr>
      </w:pPr>
      <w:r>
        <w:rPr>
          <w:rFonts w:ascii="Roboto" w:hAnsi="Roboto"/>
          <w:sz w:val="22"/>
        </w:rPr>
        <w:t>Can d</w:t>
      </w:r>
      <w:r w:rsidR="00BA0543" w:rsidRPr="00BA0543">
        <w:rPr>
          <w:rFonts w:ascii="Roboto" w:hAnsi="Roboto"/>
          <w:sz w:val="22"/>
        </w:rPr>
        <w:t xml:space="preserve">evelop detailed understanding of complex </w:t>
      </w:r>
      <w:r>
        <w:rPr>
          <w:rFonts w:ascii="Roboto" w:hAnsi="Roboto"/>
          <w:sz w:val="22"/>
        </w:rPr>
        <w:t xml:space="preserve">and </w:t>
      </w:r>
      <w:r w:rsidR="0055423B">
        <w:rPr>
          <w:rFonts w:ascii="Roboto" w:hAnsi="Roboto"/>
          <w:sz w:val="22"/>
        </w:rPr>
        <w:t>rapidly</w:t>
      </w:r>
      <w:r>
        <w:rPr>
          <w:rFonts w:ascii="Roboto" w:hAnsi="Roboto"/>
          <w:sz w:val="22"/>
        </w:rPr>
        <w:t xml:space="preserve"> evolving </w:t>
      </w:r>
      <w:r w:rsidR="00BA0543" w:rsidRPr="00BA0543">
        <w:rPr>
          <w:rFonts w:ascii="Roboto" w:hAnsi="Roboto"/>
          <w:sz w:val="22"/>
        </w:rPr>
        <w:t>problems and applies professional knowledge and experience to resolve them.</w:t>
      </w:r>
    </w:p>
    <w:p w14:paraId="00FD6EF2" w14:textId="6A9263D1" w:rsidR="0004217C" w:rsidRDefault="00BA0543" w:rsidP="00157395">
      <w:pPr>
        <w:pStyle w:val="ListParagraph"/>
        <w:numPr>
          <w:ilvl w:val="0"/>
          <w:numId w:val="4"/>
        </w:numPr>
        <w:ind w:left="567" w:hanging="425"/>
        <w:rPr>
          <w:rFonts w:ascii="Roboto" w:hAnsi="Roboto"/>
          <w:sz w:val="22"/>
        </w:rPr>
      </w:pPr>
      <w:r w:rsidRPr="00BA0543">
        <w:rPr>
          <w:rFonts w:ascii="Roboto" w:hAnsi="Roboto"/>
          <w:sz w:val="22"/>
        </w:rPr>
        <w:t xml:space="preserve">Demonstrates </w:t>
      </w:r>
      <w:r w:rsidR="0055423B">
        <w:rPr>
          <w:rFonts w:ascii="Roboto" w:hAnsi="Roboto"/>
          <w:sz w:val="22"/>
        </w:rPr>
        <w:t>a</w:t>
      </w:r>
      <w:r w:rsidR="00920BCF">
        <w:rPr>
          <w:rFonts w:ascii="Roboto" w:hAnsi="Roboto"/>
          <w:sz w:val="22"/>
        </w:rPr>
        <w:t xml:space="preserve"> strong</w:t>
      </w:r>
      <w:r w:rsidR="0035113E">
        <w:rPr>
          <w:rFonts w:ascii="Roboto" w:hAnsi="Roboto"/>
          <w:sz w:val="22"/>
        </w:rPr>
        <w:t xml:space="preserve"> interest in </w:t>
      </w:r>
      <w:r w:rsidR="001365D7">
        <w:rPr>
          <w:rFonts w:ascii="Roboto" w:hAnsi="Roboto"/>
          <w:sz w:val="22"/>
        </w:rPr>
        <w:t>Transnational Education</w:t>
      </w:r>
      <w:r w:rsidRPr="00BA0543">
        <w:rPr>
          <w:rFonts w:ascii="Roboto" w:hAnsi="Roboto"/>
          <w:sz w:val="22"/>
        </w:rPr>
        <w:t xml:space="preserve"> </w:t>
      </w:r>
      <w:r w:rsidR="00C74515">
        <w:rPr>
          <w:rFonts w:ascii="Roboto" w:hAnsi="Roboto"/>
          <w:sz w:val="22"/>
        </w:rPr>
        <w:t xml:space="preserve">(TNE) </w:t>
      </w:r>
      <w:r w:rsidRPr="00BA0543">
        <w:rPr>
          <w:rFonts w:ascii="Roboto" w:hAnsi="Roboto"/>
          <w:sz w:val="22"/>
        </w:rPr>
        <w:t xml:space="preserve">and awareness of how </w:t>
      </w:r>
      <w:proofErr w:type="gramStart"/>
      <w:r w:rsidRPr="00BA0543">
        <w:rPr>
          <w:rFonts w:ascii="Roboto" w:hAnsi="Roboto"/>
          <w:sz w:val="22"/>
        </w:rPr>
        <w:t xml:space="preserve">this </w:t>
      </w:r>
      <w:r w:rsidR="0035113E">
        <w:rPr>
          <w:rFonts w:ascii="Roboto" w:hAnsi="Roboto"/>
          <w:sz w:val="22"/>
        </w:rPr>
        <w:t>drives</w:t>
      </w:r>
      <w:r w:rsidRPr="00BA0543">
        <w:rPr>
          <w:rFonts w:ascii="Roboto" w:hAnsi="Roboto"/>
          <w:sz w:val="22"/>
        </w:rPr>
        <w:t xml:space="preserve"> activities</w:t>
      </w:r>
      <w:proofErr w:type="gramEnd"/>
      <w:r w:rsidRPr="00BA0543">
        <w:rPr>
          <w:rFonts w:ascii="Roboto" w:hAnsi="Roboto"/>
          <w:sz w:val="22"/>
        </w:rPr>
        <w:t xml:space="preserve"> in the University</w:t>
      </w:r>
      <w:r w:rsidR="00143A72">
        <w:rPr>
          <w:rFonts w:ascii="Roboto" w:hAnsi="Roboto"/>
          <w:sz w:val="22"/>
        </w:rPr>
        <w:t xml:space="preserve"> and </w:t>
      </w:r>
      <w:r w:rsidR="00ED661F">
        <w:rPr>
          <w:rFonts w:ascii="Roboto" w:hAnsi="Roboto"/>
          <w:sz w:val="22"/>
        </w:rPr>
        <w:t xml:space="preserve">UK </w:t>
      </w:r>
      <w:r w:rsidR="00143A72">
        <w:rPr>
          <w:rFonts w:ascii="Roboto" w:hAnsi="Roboto"/>
          <w:sz w:val="22"/>
        </w:rPr>
        <w:t>higher education sector at large</w:t>
      </w:r>
      <w:r w:rsidR="00883B4C">
        <w:rPr>
          <w:rFonts w:ascii="Roboto" w:hAnsi="Roboto"/>
          <w:sz w:val="22"/>
        </w:rPr>
        <w:t>.</w:t>
      </w: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ACBCA15"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6D72D294" w14:textId="0156E80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439E5382" w14:textId="3510D44F"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4268757E" w14:textId="6038E0B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0DF37314" w14:textId="0883172A"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6CD09E59" w14:textId="6523C20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6B0D0B35" w14:textId="7F97472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2EB06464" w14:textId="73BEEFA0"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4BF83A77" w14:textId="1DF53632"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3705A0E3" w14:textId="4E175F59"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4569F6DE" w14:textId="479B4305"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09342054" w14:textId="1C57B7EC"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004104B1">
        <w:rPr>
          <w:rFonts w:ascii="Roboto" w:hAnsi="Roboto"/>
          <w:sz w:val="22"/>
        </w:rPr>
        <w:t xml:space="preserve">               </w:t>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5AEDA182" w14:textId="69A20806"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09F47BE6" w14:textId="031C88F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0AD28306" w14:textId="303D85A8"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069F9D4"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3B6ECF44" w14:textId="0D20756E"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67472AEC" w14:textId="58CB1327"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22C8B5C5" w14:textId="0A6BE001"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1DFE4DF6" w14:textId="4968DE0C"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00C83D2B" w14:textId="4E976311"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11273853"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color w:val="000000" w:themeColor="text1"/>
              <w:sz w:val="22"/>
            </w:rPr>
            <w:t>Not applicable</w:t>
          </w:r>
        </w:sdtContent>
      </w:sdt>
    </w:p>
    <w:p w14:paraId="0E6DBFEF" w14:textId="61FD8845"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lastRenderedPageBreak/>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color w:val="000000" w:themeColor="text1"/>
              <w:sz w:val="22"/>
            </w:rPr>
            <w:t>Not applicable</w:t>
          </w:r>
        </w:sdtContent>
      </w:sdt>
    </w:p>
    <w:p w14:paraId="7DC707EF" w14:textId="7E5B3297"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D4A7F">
            <w:rPr>
              <w:rFonts w:ascii="Roboto" w:hAnsi="Roboto"/>
              <w:color w:val="000000" w:themeColor="text1"/>
              <w:sz w:val="22"/>
            </w:rPr>
            <w:t>Not applicable</w:t>
          </w:r>
        </w:sdtContent>
      </w:sdt>
    </w:p>
    <w:p w14:paraId="61509294" w14:textId="16964534"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70AD9D8"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4B1384D7" w14:textId="15F185DD"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sidR="004104B1">
        <w:rPr>
          <w:rFonts w:ascii="Roboto" w:hAnsi="Roboto"/>
          <w:color w:val="000000" w:themeColor="text1"/>
          <w:sz w:val="22"/>
        </w:rPr>
        <w:t xml:space="preserve">               </w:t>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70C1CBCD" w14:textId="019F5C2D"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34B9C7D7" w14:textId="62F43182"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3F4C3592" w14:textId="4D7B9F04"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55CD6C0F" w14:textId="2B9654DD"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090DDA05" w14:textId="2EAC28C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161D9DAF" w14:textId="6903E909"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4F8D7B1F" w14:textId="3A696A42"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1BA0F00D" w14:textId="14F0EFBA"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096488D9" w14:textId="22172234"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4A7F">
            <w:rPr>
              <w:rFonts w:ascii="Roboto" w:hAnsi="Roboto"/>
              <w:color w:val="000000" w:themeColor="text1"/>
              <w:sz w:val="22"/>
            </w:rPr>
            <w:t>Not applicable</w:t>
          </w:r>
        </w:sdtContent>
      </w:sdt>
    </w:p>
    <w:p w14:paraId="162F97B9" w14:textId="785F0197" w:rsidR="00C954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bookmarkStart w:id="2" w:name="_Hlk187231256"/>
      <w:bookmarkEnd w:id="2"/>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AA03" w14:textId="77777777" w:rsidR="00CB045D" w:rsidRDefault="00CB045D" w:rsidP="00850136">
      <w:r>
        <w:separator/>
      </w:r>
    </w:p>
  </w:endnote>
  <w:endnote w:type="continuationSeparator" w:id="0">
    <w:p w14:paraId="43A84347" w14:textId="77777777" w:rsidR="00CB045D" w:rsidRDefault="00CB045D" w:rsidP="00850136">
      <w:r>
        <w:continuationSeparator/>
      </w:r>
    </w:p>
  </w:endnote>
  <w:endnote w:type="continuationNotice" w:id="1">
    <w:p w14:paraId="43B56933" w14:textId="77777777" w:rsidR="00CB045D" w:rsidRDefault="00CB04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E9CE" w14:textId="77777777" w:rsidR="00CB045D" w:rsidRDefault="00CB045D" w:rsidP="00850136">
      <w:r>
        <w:separator/>
      </w:r>
    </w:p>
  </w:footnote>
  <w:footnote w:type="continuationSeparator" w:id="0">
    <w:p w14:paraId="104706E4" w14:textId="77777777" w:rsidR="00CB045D" w:rsidRDefault="00CB045D" w:rsidP="00850136">
      <w:r>
        <w:continuationSeparator/>
      </w:r>
    </w:p>
  </w:footnote>
  <w:footnote w:type="continuationNotice" w:id="1">
    <w:p w14:paraId="24DCB4A0" w14:textId="77777777" w:rsidR="00CB045D" w:rsidRDefault="00CB04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307A7"/>
    <w:multiLevelType w:val="hybridMultilevel"/>
    <w:tmpl w:val="8C86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F7E80"/>
    <w:multiLevelType w:val="hybridMultilevel"/>
    <w:tmpl w:val="970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20B45"/>
    <w:multiLevelType w:val="multilevel"/>
    <w:tmpl w:val="1A988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713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37619"/>
    <w:multiLevelType w:val="hybridMultilevel"/>
    <w:tmpl w:val="720EFA4C"/>
    <w:lvl w:ilvl="0" w:tplc="EDEC2874">
      <w:numFmt w:val="bullet"/>
      <w:lvlText w:val="-"/>
      <w:lvlJc w:val="left"/>
      <w:pPr>
        <w:ind w:left="1920" w:hanging="360"/>
      </w:pPr>
      <w:rPr>
        <w:rFonts w:ascii="Arial" w:eastAsiaTheme="majorEastAsia" w:hAnsi="Arial" w:cs="Arial" w:hint="default"/>
        <w:b/>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3" w15:restartNumberingAfterBreak="0">
    <w:nsid w:val="60852BDB"/>
    <w:multiLevelType w:val="multilevel"/>
    <w:tmpl w:val="3C8A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80DC1"/>
    <w:multiLevelType w:val="multilevel"/>
    <w:tmpl w:val="A9CE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9061967">
    <w:abstractNumId w:val="9"/>
  </w:num>
  <w:num w:numId="2" w16cid:durableId="1468011908">
    <w:abstractNumId w:val="5"/>
  </w:num>
  <w:num w:numId="3" w16cid:durableId="1960061751">
    <w:abstractNumId w:val="4"/>
  </w:num>
  <w:num w:numId="4" w16cid:durableId="1331520153">
    <w:abstractNumId w:val="11"/>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4"/>
  </w:num>
  <w:num w:numId="10" w16cid:durableId="74933991">
    <w:abstractNumId w:val="15"/>
  </w:num>
  <w:num w:numId="11" w16cid:durableId="1388648237">
    <w:abstractNumId w:val="10"/>
  </w:num>
  <w:num w:numId="12" w16cid:durableId="113183476">
    <w:abstractNumId w:val="12"/>
  </w:num>
  <w:num w:numId="13" w16cid:durableId="1439761825">
    <w:abstractNumId w:val="3"/>
  </w:num>
  <w:num w:numId="14" w16cid:durableId="618492309">
    <w:abstractNumId w:val="16"/>
  </w:num>
  <w:num w:numId="15" w16cid:durableId="497770807">
    <w:abstractNumId w:val="8"/>
  </w:num>
  <w:num w:numId="16" w16cid:durableId="2077245018">
    <w:abstractNumId w:val="13"/>
  </w:num>
  <w:num w:numId="17" w16cid:durableId="27914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22A5"/>
    <w:rsid w:val="0000445D"/>
    <w:rsid w:val="000155D8"/>
    <w:rsid w:val="00020875"/>
    <w:rsid w:val="000368BE"/>
    <w:rsid w:val="00040BA3"/>
    <w:rsid w:val="0004217C"/>
    <w:rsid w:val="00046B84"/>
    <w:rsid w:val="00053874"/>
    <w:rsid w:val="000542EC"/>
    <w:rsid w:val="00054C52"/>
    <w:rsid w:val="00056FE6"/>
    <w:rsid w:val="00065C91"/>
    <w:rsid w:val="000703B6"/>
    <w:rsid w:val="000711EB"/>
    <w:rsid w:val="00074EBF"/>
    <w:rsid w:val="00083E9D"/>
    <w:rsid w:val="00084E57"/>
    <w:rsid w:val="00094411"/>
    <w:rsid w:val="000967E5"/>
    <w:rsid w:val="000972D6"/>
    <w:rsid w:val="00097BBD"/>
    <w:rsid w:val="000A1891"/>
    <w:rsid w:val="000B219D"/>
    <w:rsid w:val="000C0931"/>
    <w:rsid w:val="000D4A7F"/>
    <w:rsid w:val="000E34C2"/>
    <w:rsid w:val="000F3CB8"/>
    <w:rsid w:val="000F49AD"/>
    <w:rsid w:val="000F4AB3"/>
    <w:rsid w:val="000F4E46"/>
    <w:rsid w:val="00100647"/>
    <w:rsid w:val="001015F5"/>
    <w:rsid w:val="0010793F"/>
    <w:rsid w:val="00111D9F"/>
    <w:rsid w:val="0011377A"/>
    <w:rsid w:val="00134357"/>
    <w:rsid w:val="001365D7"/>
    <w:rsid w:val="00137923"/>
    <w:rsid w:val="00142290"/>
    <w:rsid w:val="00143A72"/>
    <w:rsid w:val="00145231"/>
    <w:rsid w:val="00151B36"/>
    <w:rsid w:val="00152A1D"/>
    <w:rsid w:val="001546B1"/>
    <w:rsid w:val="00154F68"/>
    <w:rsid w:val="00157395"/>
    <w:rsid w:val="00162B67"/>
    <w:rsid w:val="00172A06"/>
    <w:rsid w:val="00172A79"/>
    <w:rsid w:val="0018307D"/>
    <w:rsid w:val="001A2647"/>
    <w:rsid w:val="001B067E"/>
    <w:rsid w:val="001B1827"/>
    <w:rsid w:val="001B351D"/>
    <w:rsid w:val="001B37A9"/>
    <w:rsid w:val="001B565F"/>
    <w:rsid w:val="001C438D"/>
    <w:rsid w:val="001E62CC"/>
    <w:rsid w:val="001F60B0"/>
    <w:rsid w:val="00207344"/>
    <w:rsid w:val="00210301"/>
    <w:rsid w:val="00211962"/>
    <w:rsid w:val="00232309"/>
    <w:rsid w:val="00233BA3"/>
    <w:rsid w:val="00241DBB"/>
    <w:rsid w:val="002434D6"/>
    <w:rsid w:val="00244212"/>
    <w:rsid w:val="00255421"/>
    <w:rsid w:val="00256C9F"/>
    <w:rsid w:val="002666B4"/>
    <w:rsid w:val="00266B81"/>
    <w:rsid w:val="00270F82"/>
    <w:rsid w:val="00271843"/>
    <w:rsid w:val="00271BCD"/>
    <w:rsid w:val="0027225E"/>
    <w:rsid w:val="0028422C"/>
    <w:rsid w:val="00284908"/>
    <w:rsid w:val="00294D45"/>
    <w:rsid w:val="002A5D25"/>
    <w:rsid w:val="002B5854"/>
    <w:rsid w:val="002B5CA9"/>
    <w:rsid w:val="002C7987"/>
    <w:rsid w:val="002D2193"/>
    <w:rsid w:val="002D691A"/>
    <w:rsid w:val="002D75C9"/>
    <w:rsid w:val="002F02C6"/>
    <w:rsid w:val="002F13EC"/>
    <w:rsid w:val="002F2B08"/>
    <w:rsid w:val="003137AE"/>
    <w:rsid w:val="00327245"/>
    <w:rsid w:val="00335155"/>
    <w:rsid w:val="00340576"/>
    <w:rsid w:val="00341D3D"/>
    <w:rsid w:val="00343A4B"/>
    <w:rsid w:val="00350E79"/>
    <w:rsid w:val="0035113E"/>
    <w:rsid w:val="00351A95"/>
    <w:rsid w:val="0035739F"/>
    <w:rsid w:val="0036665F"/>
    <w:rsid w:val="003667C1"/>
    <w:rsid w:val="00372186"/>
    <w:rsid w:val="00375C12"/>
    <w:rsid w:val="003948DC"/>
    <w:rsid w:val="00395308"/>
    <w:rsid w:val="003979F4"/>
    <w:rsid w:val="003A34A2"/>
    <w:rsid w:val="003B66C8"/>
    <w:rsid w:val="003C3F9A"/>
    <w:rsid w:val="003D7535"/>
    <w:rsid w:val="003D7FFB"/>
    <w:rsid w:val="003E6B4B"/>
    <w:rsid w:val="003E6E81"/>
    <w:rsid w:val="003F3EA0"/>
    <w:rsid w:val="004104B1"/>
    <w:rsid w:val="00413743"/>
    <w:rsid w:val="004141A7"/>
    <w:rsid w:val="0041657D"/>
    <w:rsid w:val="004233F1"/>
    <w:rsid w:val="00427443"/>
    <w:rsid w:val="004321DB"/>
    <w:rsid w:val="004440F2"/>
    <w:rsid w:val="00444FEE"/>
    <w:rsid w:val="00451A9A"/>
    <w:rsid w:val="004529F8"/>
    <w:rsid w:val="00455309"/>
    <w:rsid w:val="00461055"/>
    <w:rsid w:val="004739EB"/>
    <w:rsid w:val="00480E4C"/>
    <w:rsid w:val="00482867"/>
    <w:rsid w:val="00483B1E"/>
    <w:rsid w:val="00483EEE"/>
    <w:rsid w:val="0049072F"/>
    <w:rsid w:val="00496165"/>
    <w:rsid w:val="004A3DAA"/>
    <w:rsid w:val="004B0930"/>
    <w:rsid w:val="004B2B73"/>
    <w:rsid w:val="004B4BD8"/>
    <w:rsid w:val="004B5F88"/>
    <w:rsid w:val="004C2AD4"/>
    <w:rsid w:val="004D0763"/>
    <w:rsid w:val="004D46AB"/>
    <w:rsid w:val="004D4974"/>
    <w:rsid w:val="004F0815"/>
    <w:rsid w:val="00506B8F"/>
    <w:rsid w:val="00506DE5"/>
    <w:rsid w:val="00507582"/>
    <w:rsid w:val="005116B9"/>
    <w:rsid w:val="00520827"/>
    <w:rsid w:val="00527707"/>
    <w:rsid w:val="00541B84"/>
    <w:rsid w:val="00542952"/>
    <w:rsid w:val="005502E7"/>
    <w:rsid w:val="005520B0"/>
    <w:rsid w:val="0055423B"/>
    <w:rsid w:val="00564402"/>
    <w:rsid w:val="00577C4D"/>
    <w:rsid w:val="00577E68"/>
    <w:rsid w:val="005814BF"/>
    <w:rsid w:val="005823E8"/>
    <w:rsid w:val="0058388A"/>
    <w:rsid w:val="00587D40"/>
    <w:rsid w:val="00595EEB"/>
    <w:rsid w:val="00596CED"/>
    <w:rsid w:val="00597215"/>
    <w:rsid w:val="00597CD7"/>
    <w:rsid w:val="005A610A"/>
    <w:rsid w:val="005A6928"/>
    <w:rsid w:val="005B29A7"/>
    <w:rsid w:val="005B40DE"/>
    <w:rsid w:val="005C3D07"/>
    <w:rsid w:val="005C4B94"/>
    <w:rsid w:val="005C6FEC"/>
    <w:rsid w:val="005D17E1"/>
    <w:rsid w:val="005D7605"/>
    <w:rsid w:val="005D7F5A"/>
    <w:rsid w:val="005E1D4A"/>
    <w:rsid w:val="005E22C3"/>
    <w:rsid w:val="005E398D"/>
    <w:rsid w:val="005E78E9"/>
    <w:rsid w:val="005F1EE0"/>
    <w:rsid w:val="005F2B92"/>
    <w:rsid w:val="005F7443"/>
    <w:rsid w:val="00602F7F"/>
    <w:rsid w:val="006074B1"/>
    <w:rsid w:val="00607697"/>
    <w:rsid w:val="00615E8F"/>
    <w:rsid w:val="00633449"/>
    <w:rsid w:val="00634509"/>
    <w:rsid w:val="0063503C"/>
    <w:rsid w:val="00663881"/>
    <w:rsid w:val="00665073"/>
    <w:rsid w:val="0066559B"/>
    <w:rsid w:val="00666B09"/>
    <w:rsid w:val="0067787A"/>
    <w:rsid w:val="006807C5"/>
    <w:rsid w:val="00682EE1"/>
    <w:rsid w:val="00684881"/>
    <w:rsid w:val="0068531F"/>
    <w:rsid w:val="006940D9"/>
    <w:rsid w:val="00694CD6"/>
    <w:rsid w:val="006A78CC"/>
    <w:rsid w:val="006B1108"/>
    <w:rsid w:val="006B285B"/>
    <w:rsid w:val="006C3E01"/>
    <w:rsid w:val="006C4E5F"/>
    <w:rsid w:val="006D162A"/>
    <w:rsid w:val="006D60CF"/>
    <w:rsid w:val="006E3F8E"/>
    <w:rsid w:val="006E4B44"/>
    <w:rsid w:val="006F1DD5"/>
    <w:rsid w:val="006F6DA0"/>
    <w:rsid w:val="00722340"/>
    <w:rsid w:val="007318BC"/>
    <w:rsid w:val="00737A5C"/>
    <w:rsid w:val="007422B3"/>
    <w:rsid w:val="007440FF"/>
    <w:rsid w:val="00746460"/>
    <w:rsid w:val="00751D54"/>
    <w:rsid w:val="00766D9E"/>
    <w:rsid w:val="00771541"/>
    <w:rsid w:val="00773F97"/>
    <w:rsid w:val="007767A4"/>
    <w:rsid w:val="00777256"/>
    <w:rsid w:val="00783F34"/>
    <w:rsid w:val="00784266"/>
    <w:rsid w:val="0078447A"/>
    <w:rsid w:val="00790022"/>
    <w:rsid w:val="007916C5"/>
    <w:rsid w:val="007A0463"/>
    <w:rsid w:val="007B287A"/>
    <w:rsid w:val="007C6E5B"/>
    <w:rsid w:val="007C7756"/>
    <w:rsid w:val="007D5C4A"/>
    <w:rsid w:val="007E43F5"/>
    <w:rsid w:val="007E4BCE"/>
    <w:rsid w:val="007E77F9"/>
    <w:rsid w:val="007F44FF"/>
    <w:rsid w:val="008119F4"/>
    <w:rsid w:val="00812F3B"/>
    <w:rsid w:val="00815321"/>
    <w:rsid w:val="00817DC4"/>
    <w:rsid w:val="00830895"/>
    <w:rsid w:val="00830A60"/>
    <w:rsid w:val="008355C1"/>
    <w:rsid w:val="00836DBD"/>
    <w:rsid w:val="00843E7E"/>
    <w:rsid w:val="00844715"/>
    <w:rsid w:val="008475E9"/>
    <w:rsid w:val="00850136"/>
    <w:rsid w:val="0085039B"/>
    <w:rsid w:val="00850954"/>
    <w:rsid w:val="00850F3A"/>
    <w:rsid w:val="00856968"/>
    <w:rsid w:val="008836E9"/>
    <w:rsid w:val="00883B4C"/>
    <w:rsid w:val="00883DE4"/>
    <w:rsid w:val="00886EF0"/>
    <w:rsid w:val="0089717A"/>
    <w:rsid w:val="008A1DE6"/>
    <w:rsid w:val="008A25C8"/>
    <w:rsid w:val="008A448A"/>
    <w:rsid w:val="008B0F71"/>
    <w:rsid w:val="008B3238"/>
    <w:rsid w:val="008B36EC"/>
    <w:rsid w:val="008B4F64"/>
    <w:rsid w:val="008E1C53"/>
    <w:rsid w:val="008E556F"/>
    <w:rsid w:val="008E7381"/>
    <w:rsid w:val="008E7FA1"/>
    <w:rsid w:val="008F1F12"/>
    <w:rsid w:val="00913A6E"/>
    <w:rsid w:val="00913AA3"/>
    <w:rsid w:val="00920BCF"/>
    <w:rsid w:val="00920FE7"/>
    <w:rsid w:val="0093101B"/>
    <w:rsid w:val="009332EB"/>
    <w:rsid w:val="009365DC"/>
    <w:rsid w:val="0093666C"/>
    <w:rsid w:val="00936CA7"/>
    <w:rsid w:val="009371CF"/>
    <w:rsid w:val="0093775C"/>
    <w:rsid w:val="00945412"/>
    <w:rsid w:val="0094786E"/>
    <w:rsid w:val="009548CE"/>
    <w:rsid w:val="0095502B"/>
    <w:rsid w:val="00956388"/>
    <w:rsid w:val="009608CA"/>
    <w:rsid w:val="009650DF"/>
    <w:rsid w:val="00976C2B"/>
    <w:rsid w:val="009944C6"/>
    <w:rsid w:val="009950DD"/>
    <w:rsid w:val="009A4158"/>
    <w:rsid w:val="009C137A"/>
    <w:rsid w:val="009D1C4A"/>
    <w:rsid w:val="009D1D17"/>
    <w:rsid w:val="009D3BCC"/>
    <w:rsid w:val="009D64BA"/>
    <w:rsid w:val="009E3E81"/>
    <w:rsid w:val="009E585F"/>
    <w:rsid w:val="009F2A86"/>
    <w:rsid w:val="00A013BA"/>
    <w:rsid w:val="00A0215D"/>
    <w:rsid w:val="00A12E09"/>
    <w:rsid w:val="00A13630"/>
    <w:rsid w:val="00A2516E"/>
    <w:rsid w:val="00A35067"/>
    <w:rsid w:val="00A40716"/>
    <w:rsid w:val="00A50653"/>
    <w:rsid w:val="00A566F7"/>
    <w:rsid w:val="00A574E8"/>
    <w:rsid w:val="00A61C6E"/>
    <w:rsid w:val="00A63737"/>
    <w:rsid w:val="00A64E71"/>
    <w:rsid w:val="00A7071C"/>
    <w:rsid w:val="00A74A48"/>
    <w:rsid w:val="00A74C90"/>
    <w:rsid w:val="00A76FA6"/>
    <w:rsid w:val="00A81F5E"/>
    <w:rsid w:val="00A91180"/>
    <w:rsid w:val="00A91775"/>
    <w:rsid w:val="00A95C4B"/>
    <w:rsid w:val="00AA762D"/>
    <w:rsid w:val="00AA7CD1"/>
    <w:rsid w:val="00AB0975"/>
    <w:rsid w:val="00AC1E8C"/>
    <w:rsid w:val="00AD206B"/>
    <w:rsid w:val="00AE1C75"/>
    <w:rsid w:val="00AE2CED"/>
    <w:rsid w:val="00AE3EEE"/>
    <w:rsid w:val="00AF093E"/>
    <w:rsid w:val="00AF1A58"/>
    <w:rsid w:val="00B00962"/>
    <w:rsid w:val="00B051F0"/>
    <w:rsid w:val="00B1246F"/>
    <w:rsid w:val="00B33400"/>
    <w:rsid w:val="00B41D33"/>
    <w:rsid w:val="00B50F18"/>
    <w:rsid w:val="00B53173"/>
    <w:rsid w:val="00B576EC"/>
    <w:rsid w:val="00B741D0"/>
    <w:rsid w:val="00B87A3D"/>
    <w:rsid w:val="00B9140F"/>
    <w:rsid w:val="00BA0543"/>
    <w:rsid w:val="00BA4938"/>
    <w:rsid w:val="00BB0391"/>
    <w:rsid w:val="00BB0BF7"/>
    <w:rsid w:val="00BB1088"/>
    <w:rsid w:val="00BB61DB"/>
    <w:rsid w:val="00BB652A"/>
    <w:rsid w:val="00BB657C"/>
    <w:rsid w:val="00BC600F"/>
    <w:rsid w:val="00BD54B6"/>
    <w:rsid w:val="00BD5FBF"/>
    <w:rsid w:val="00BE4822"/>
    <w:rsid w:val="00BE7AE8"/>
    <w:rsid w:val="00BF0628"/>
    <w:rsid w:val="00BF1E00"/>
    <w:rsid w:val="00BF66AA"/>
    <w:rsid w:val="00BF778B"/>
    <w:rsid w:val="00C02D0D"/>
    <w:rsid w:val="00C04435"/>
    <w:rsid w:val="00C0598A"/>
    <w:rsid w:val="00C12A43"/>
    <w:rsid w:val="00C139FE"/>
    <w:rsid w:val="00C17491"/>
    <w:rsid w:val="00C22168"/>
    <w:rsid w:val="00C37E2C"/>
    <w:rsid w:val="00C50655"/>
    <w:rsid w:val="00C55753"/>
    <w:rsid w:val="00C6007A"/>
    <w:rsid w:val="00C670B6"/>
    <w:rsid w:val="00C74515"/>
    <w:rsid w:val="00C836E2"/>
    <w:rsid w:val="00C8615B"/>
    <w:rsid w:val="00C86602"/>
    <w:rsid w:val="00C91BB5"/>
    <w:rsid w:val="00C95122"/>
    <w:rsid w:val="00C9549D"/>
    <w:rsid w:val="00CA13C1"/>
    <w:rsid w:val="00CA2112"/>
    <w:rsid w:val="00CB045D"/>
    <w:rsid w:val="00CB500A"/>
    <w:rsid w:val="00CC42EE"/>
    <w:rsid w:val="00CD42A6"/>
    <w:rsid w:val="00CD4E5C"/>
    <w:rsid w:val="00CE5BBF"/>
    <w:rsid w:val="00CE6ADA"/>
    <w:rsid w:val="00CE75C9"/>
    <w:rsid w:val="00CF12EC"/>
    <w:rsid w:val="00CF29B2"/>
    <w:rsid w:val="00CF2A12"/>
    <w:rsid w:val="00CF5665"/>
    <w:rsid w:val="00D03506"/>
    <w:rsid w:val="00D17BCB"/>
    <w:rsid w:val="00D210C0"/>
    <w:rsid w:val="00D4009F"/>
    <w:rsid w:val="00D41E20"/>
    <w:rsid w:val="00D4496C"/>
    <w:rsid w:val="00D864F0"/>
    <w:rsid w:val="00D86CA9"/>
    <w:rsid w:val="00D86E92"/>
    <w:rsid w:val="00DA0322"/>
    <w:rsid w:val="00DA457C"/>
    <w:rsid w:val="00DA752B"/>
    <w:rsid w:val="00DB0A8E"/>
    <w:rsid w:val="00DC7EC3"/>
    <w:rsid w:val="00DE5EB4"/>
    <w:rsid w:val="00DE691A"/>
    <w:rsid w:val="00E00F42"/>
    <w:rsid w:val="00E1323E"/>
    <w:rsid w:val="00E13F36"/>
    <w:rsid w:val="00E2140D"/>
    <w:rsid w:val="00E25A25"/>
    <w:rsid w:val="00E263E7"/>
    <w:rsid w:val="00E345A5"/>
    <w:rsid w:val="00E3486E"/>
    <w:rsid w:val="00E35221"/>
    <w:rsid w:val="00E37A82"/>
    <w:rsid w:val="00E416F9"/>
    <w:rsid w:val="00E43D0D"/>
    <w:rsid w:val="00E5636E"/>
    <w:rsid w:val="00E64A88"/>
    <w:rsid w:val="00E65CD1"/>
    <w:rsid w:val="00E76E9F"/>
    <w:rsid w:val="00E85A5F"/>
    <w:rsid w:val="00E87318"/>
    <w:rsid w:val="00E907DE"/>
    <w:rsid w:val="00EA0821"/>
    <w:rsid w:val="00EA3ACB"/>
    <w:rsid w:val="00EA58D4"/>
    <w:rsid w:val="00EB077C"/>
    <w:rsid w:val="00EB3667"/>
    <w:rsid w:val="00EB3E19"/>
    <w:rsid w:val="00EB5A44"/>
    <w:rsid w:val="00EB7625"/>
    <w:rsid w:val="00EC3A6D"/>
    <w:rsid w:val="00ED0AE4"/>
    <w:rsid w:val="00ED661F"/>
    <w:rsid w:val="00EE55B0"/>
    <w:rsid w:val="00EF14A1"/>
    <w:rsid w:val="00F012D3"/>
    <w:rsid w:val="00F060D4"/>
    <w:rsid w:val="00F1498B"/>
    <w:rsid w:val="00F155CB"/>
    <w:rsid w:val="00F453B5"/>
    <w:rsid w:val="00F5013B"/>
    <w:rsid w:val="00F51161"/>
    <w:rsid w:val="00F52EDE"/>
    <w:rsid w:val="00F56318"/>
    <w:rsid w:val="00F56ED6"/>
    <w:rsid w:val="00F81A51"/>
    <w:rsid w:val="00F831B8"/>
    <w:rsid w:val="00F875C0"/>
    <w:rsid w:val="00FA0254"/>
    <w:rsid w:val="00FB1FBD"/>
    <w:rsid w:val="00FB36FF"/>
    <w:rsid w:val="00FB7E66"/>
    <w:rsid w:val="00FC191A"/>
    <w:rsid w:val="00FC2434"/>
    <w:rsid w:val="00FC2D33"/>
    <w:rsid w:val="00FC3B92"/>
    <w:rsid w:val="00FC50DA"/>
    <w:rsid w:val="00FD05BD"/>
    <w:rsid w:val="00FD7026"/>
    <w:rsid w:val="00FE1D21"/>
    <w:rsid w:val="00FE3660"/>
    <w:rsid w:val="00FF2010"/>
    <w:rsid w:val="1D3E4C30"/>
    <w:rsid w:val="2E8B4009"/>
    <w:rsid w:val="38946CCB"/>
    <w:rsid w:val="3B0131F0"/>
    <w:rsid w:val="3CD4D69A"/>
    <w:rsid w:val="5F32F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7E16BA0E-2765-4836-A495-3DCF319C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FB1FBD"/>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7C77"/>
    <w:rsid w:val="000703B6"/>
    <w:rsid w:val="000A5732"/>
    <w:rsid w:val="000B41E7"/>
    <w:rsid w:val="000F3CB8"/>
    <w:rsid w:val="0010793F"/>
    <w:rsid w:val="0011377A"/>
    <w:rsid w:val="001C438D"/>
    <w:rsid w:val="00256C9F"/>
    <w:rsid w:val="0028422C"/>
    <w:rsid w:val="002B5CA9"/>
    <w:rsid w:val="00340576"/>
    <w:rsid w:val="00351A95"/>
    <w:rsid w:val="00355531"/>
    <w:rsid w:val="004529F8"/>
    <w:rsid w:val="004B4FB0"/>
    <w:rsid w:val="004C2AD4"/>
    <w:rsid w:val="00595EEB"/>
    <w:rsid w:val="00596CBB"/>
    <w:rsid w:val="005E22C3"/>
    <w:rsid w:val="006165E0"/>
    <w:rsid w:val="006807C5"/>
    <w:rsid w:val="00682EE1"/>
    <w:rsid w:val="00727B4D"/>
    <w:rsid w:val="00783F34"/>
    <w:rsid w:val="007C6E5B"/>
    <w:rsid w:val="007D5C4A"/>
    <w:rsid w:val="0083121C"/>
    <w:rsid w:val="00837E9E"/>
    <w:rsid w:val="00844715"/>
    <w:rsid w:val="008E1C53"/>
    <w:rsid w:val="008E7FA1"/>
    <w:rsid w:val="00913A6E"/>
    <w:rsid w:val="0093101B"/>
    <w:rsid w:val="00936CA7"/>
    <w:rsid w:val="009548CE"/>
    <w:rsid w:val="00961673"/>
    <w:rsid w:val="00977F03"/>
    <w:rsid w:val="00AB47AF"/>
    <w:rsid w:val="00AE2CED"/>
    <w:rsid w:val="00AF1A58"/>
    <w:rsid w:val="00B01F82"/>
    <w:rsid w:val="00B76E0F"/>
    <w:rsid w:val="00B80B9A"/>
    <w:rsid w:val="00C04435"/>
    <w:rsid w:val="00C12E47"/>
    <w:rsid w:val="00C139FE"/>
    <w:rsid w:val="00C47782"/>
    <w:rsid w:val="00C6007A"/>
    <w:rsid w:val="00CA2112"/>
    <w:rsid w:val="00CB500A"/>
    <w:rsid w:val="00CB7F26"/>
    <w:rsid w:val="00D770D8"/>
    <w:rsid w:val="00DA457C"/>
    <w:rsid w:val="00DE5EB4"/>
    <w:rsid w:val="00E25A25"/>
    <w:rsid w:val="00E263E7"/>
    <w:rsid w:val="00E37A82"/>
    <w:rsid w:val="00E51DEF"/>
    <w:rsid w:val="00E64A88"/>
    <w:rsid w:val="00EB4983"/>
    <w:rsid w:val="00EB5A44"/>
    <w:rsid w:val="00EC152C"/>
    <w:rsid w:val="00F15A9C"/>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2e217-8b8d-46ea-af34-aacc4d218e23" xsi:nil="true"/>
    <lcf76f155ced4ddcb4097134ff3c332f xmlns="c3a249d3-e36a-4101-b3dc-e7d8adff6441">
      <Terms xmlns="http://schemas.microsoft.com/office/infopath/2007/PartnerControls"/>
    </lcf76f155ced4ddcb4097134ff3c332f>
    <EvaluatedGrade xmlns="c3a249d3-e36a-4101-b3dc-e7d8adff6441" xsi:nil="true"/>
    <Faculty_x002f_Service xmlns="c3a249d3-e36a-4101-b3dc-e7d8adff6441" xsi:nil="true"/>
    <PanelDate xmlns="c3a249d3-e36a-4101-b3dc-e7d8adff6441" xsi:nil="true"/>
    <Panel xmlns="c3a249d3-e36a-4101-b3dc-e7d8adff6441" xsi:nil="true"/>
    <CareerPathwa xmlns="c3a249d3-e36a-4101-b3dc-e7d8adff64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8F41BCE03853488554F4EB49AC9CA9" ma:contentTypeVersion="22" ma:contentTypeDescription="Create a new document." ma:contentTypeScope="" ma:versionID="d7feced5cb6850faf06e72bfd5702df6">
  <xsd:schema xmlns:xsd="http://www.w3.org/2001/XMLSchema" xmlns:xs="http://www.w3.org/2001/XMLSchema" xmlns:p="http://schemas.microsoft.com/office/2006/metadata/properties" xmlns:ns2="c3a249d3-e36a-4101-b3dc-e7d8adff6441" xmlns:ns3="4532e217-8b8d-46ea-af34-aacc4d218e23" targetNamespace="http://schemas.microsoft.com/office/2006/metadata/properties" ma:root="true" ma:fieldsID="70eebaf2d4b84b4abf05cf29df1be68d" ns2:_="" ns3:_="">
    <xsd:import namespace="c3a249d3-e36a-4101-b3dc-e7d8adff6441"/>
    <xsd:import namespace="4532e217-8b8d-46ea-af34-aacc4d218e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PanelDate" minOccurs="0"/>
                <xsd:element ref="ns2:Panel" minOccurs="0"/>
                <xsd:element ref="ns2:EvaluatedGrade" minOccurs="0"/>
                <xsd:element ref="ns2:CareerPathwa" minOccurs="0"/>
                <xsd:element ref="ns2:Faculty_x002f_Servic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249d3-e36a-4101-b3dc-e7d8adff6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PanelDate" ma:index="16" nillable="true" ma:displayName="Panel Date" ma:format="DateOnly" ma:internalName="PanelDate">
      <xsd:simpleType>
        <xsd:restriction base="dms:DateTime"/>
      </xsd:simpleType>
    </xsd:element>
    <xsd:element name="Panel" ma:index="17" nillable="true" ma:displayName="Panel Reference" ma:description="Panel number and document number" ma:format="Dropdown" ma:internalName="Panel">
      <xsd:simpleType>
        <xsd:restriction base="dms:Text">
          <xsd:maxLength value="255"/>
        </xsd:restriction>
      </xsd:simpleType>
    </xsd:element>
    <xsd:element name="EvaluatedGrade" ma:index="18" nillable="true" ma:displayName="Evaluated Grade" ma:format="Dropdown" ma:internalName="EvaluatedGrade">
      <xsd:simpleType>
        <xsd:restriction base="dms:Choice">
          <xsd:enumeration value="Level 1a"/>
          <xsd:enumeration value="Level 1b"/>
          <xsd:enumeration value="Level 2a"/>
          <xsd:enumeration value="Level 2b"/>
          <xsd:enumeration value="Level 3"/>
          <xsd:enumeration value="Level 4"/>
          <xsd:enumeration value="Level 5"/>
          <xsd:enumeration value="Level 6"/>
          <xsd:enumeration value="Level 7"/>
        </xsd:restriction>
      </xsd:simpleType>
    </xsd:element>
    <xsd:element name="CareerPathwa" ma:index="19" nillable="true" ma:displayName="Job Family" ma:format="Dropdown" ma:internalName="CareerPathwa">
      <xsd:simpleType>
        <xsd:restriction base="dms:Choice">
          <xsd:enumeration value="CAO"/>
          <xsd:enumeration value="CLIN"/>
          <xsd:enumeration value="ERE"/>
          <xsd:enumeration value="MSA"/>
          <xsd:enumeration value="RESN"/>
          <xsd:enumeration value="TAE"/>
        </xsd:restriction>
      </xsd:simpleType>
    </xsd:element>
    <xsd:element name="Faculty_x002f_Service" ma:index="20" nillable="true" ma:displayName="Faculty/Service" ma:format="Dropdown" ma:internalName="Faculty_x002f_Servic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2e217-8b8d-46ea-af34-aacc4d218e2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917f38-a5c3-4b3a-9c17-88e3bb286ec6}" ma:internalName="TaxCatchAll" ma:showField="CatchAllData" ma:web="4532e217-8b8d-46ea-af34-aacc4d218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532e217-8b8d-46ea-af34-aacc4d218e23"/>
    <ds:schemaRef ds:uri="c3a249d3-e36a-4101-b3dc-e7d8adff6441"/>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BD3B936C-6E7B-4660-9B62-32134A00A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249d3-e36a-4101-b3dc-e7d8adff6441"/>
    <ds:schemaRef ds:uri="4532e217-8b8d-46ea-af34-aacc4d218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3</cp:revision>
  <dcterms:created xsi:type="dcterms:W3CDTF">2026-07-07T12:34:00Z</dcterms:created>
  <dcterms:modified xsi:type="dcterms:W3CDTF">2026-07-14T13:37:00Z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0x010100088F41BCE03853488554F4EB49AC9CA9</vt:lpwstr>
  </property>
  <property fmtid="{D5CDD505-2E9C-101B-9397-08002B2CF9AE}" pid="3" name="MediaServiceImageTags">
    <vt:lpwstr/>
  </property>
  <property fmtid="{D5CDD505-2E9C-101B-9397-08002B2CF9AE}" pid="4" name="docLang">
    <vt:lpwstr>en</vt:lpwstr>
  </property>
</Properties>
</file>